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441" w:rsidRPr="00BD557B" w:rsidRDefault="00441441" w:rsidP="00441441">
      <w:pPr>
        <w:pStyle w:val="2"/>
        <w:tabs>
          <w:tab w:val="left" w:pos="284"/>
        </w:tabs>
        <w:spacing w:before="480" w:after="480" w:line="276" w:lineRule="auto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Инструкция по заполнению сведений о численности и заработной </w:t>
      </w:r>
      <w:r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br/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плате работников субъекта малого и</w:t>
      </w:r>
      <w:r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ли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среднего предпринимательства из числа категорий граждан, указанных в пункте 1 части 1 статьи 24.1 Федерального закона </w:t>
      </w:r>
    </w:p>
    <w:p w:rsidR="00441441" w:rsidRPr="00BD557B" w:rsidRDefault="00441441" w:rsidP="00441441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0" w:name="p609"/>
      <w:bookmarkEnd w:id="0"/>
      <w:r w:rsidRPr="00BD557B">
        <w:rPr>
          <w:rFonts w:ascii="Georgia" w:hAnsi="Georgia" w:cs="Times New Roman"/>
          <w:sz w:val="24"/>
          <w:szCs w:val="24"/>
        </w:rPr>
        <w:t>Показатель «Среднесписочная численность работников за предшествующий календарный год» по строке «Всего работников» заполняется на основе формы сведений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>о среднесписочной численности работников за предшествующий календарный год, утвержденной Приказом ФНС России от 29 марта 2007 года № ММ-3-25/174@ «Об утверждении формы Сведений о среднесписочной численности работников за предшествующий календарный год».</w:t>
      </w:r>
    </w:p>
    <w:p w:rsidR="00441441" w:rsidRPr="00267547" w:rsidRDefault="00441441" w:rsidP="00441441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Показатель «Среднесписочная численность работников за предшествующий календарный год» по строкам</w:t>
      </w:r>
      <w:r>
        <w:rPr>
          <w:rFonts w:ascii="Georgia" w:hAnsi="Georgia" w:cs="Times New Roman"/>
          <w:sz w:val="24"/>
          <w:szCs w:val="24"/>
        </w:rPr>
        <w:t xml:space="preserve">, соответствующим категориям граждан, отнесенным к категориям социально уязвимых, </w:t>
      </w:r>
      <w:r w:rsidRPr="00BD557B">
        <w:rPr>
          <w:rFonts w:ascii="Georgia" w:hAnsi="Georgia" w:cs="Times New Roman"/>
          <w:sz w:val="24"/>
          <w:szCs w:val="24"/>
        </w:rPr>
        <w:t xml:space="preserve">рассчитывается отдельно по каждой категории </w:t>
      </w:r>
      <w:r w:rsidRPr="00C55602">
        <w:rPr>
          <w:rFonts w:ascii="Georgia" w:hAnsi="Georgia" w:cs="Times New Roman"/>
          <w:sz w:val="24"/>
          <w:szCs w:val="24"/>
        </w:rPr>
        <w:t>п</w:t>
      </w:r>
      <w:r w:rsidRPr="00267547">
        <w:rPr>
          <w:rFonts w:ascii="Georgia" w:hAnsi="Georgia" w:cs="Times New Roman"/>
          <w:sz w:val="24"/>
          <w:szCs w:val="24"/>
        </w:rPr>
        <w:t>утем суммирования среднесписочной численности каждой категории работников за все месяцы отчетного года и деления полученной суммы на 12</w:t>
      </w:r>
      <w:r>
        <w:rPr>
          <w:rFonts w:ascii="Georgia" w:hAnsi="Georgia" w:cs="Times New Roman"/>
          <w:sz w:val="24"/>
          <w:szCs w:val="24"/>
        </w:rPr>
        <w:t xml:space="preserve">, </w:t>
      </w:r>
      <w:r w:rsidRPr="00BD557B">
        <w:rPr>
          <w:rFonts w:ascii="Georgia" w:hAnsi="Georgia" w:cs="Times New Roman"/>
          <w:sz w:val="24"/>
          <w:szCs w:val="24"/>
        </w:rPr>
        <w:t>на основании данных табелей учета рабочего времени</w:t>
      </w:r>
      <w:r w:rsidRPr="00BD557B">
        <w:rPr>
          <w:rStyle w:val="aa"/>
          <w:rFonts w:ascii="Georgia" w:hAnsi="Georgia" w:cs="Times New Roman"/>
          <w:sz w:val="24"/>
          <w:szCs w:val="24"/>
        </w:rPr>
        <w:footnoteReference w:id="1"/>
      </w:r>
      <w:r w:rsidRPr="00BD557B">
        <w:rPr>
          <w:rFonts w:ascii="Georgia" w:hAnsi="Georgia" w:cs="Times New Roman"/>
          <w:sz w:val="24"/>
          <w:szCs w:val="24"/>
        </w:rPr>
        <w:t>.</w:t>
      </w:r>
    </w:p>
    <w:p w:rsidR="00441441" w:rsidRPr="00267547" w:rsidRDefault="00441441" w:rsidP="00441441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61532C">
        <w:rPr>
          <w:rFonts w:ascii="Georgia" w:hAnsi="Georgia" w:cs="Times New Roman"/>
          <w:sz w:val="24"/>
          <w:szCs w:val="24"/>
        </w:rPr>
        <w:t xml:space="preserve">Среднесписочная численность каждой категории работников за месяц исчисляется путем суммирования </w:t>
      </w:r>
      <w:r w:rsidRPr="00BD557B">
        <w:rPr>
          <w:rFonts w:ascii="Georgia" w:hAnsi="Georgia" w:cs="Times New Roman"/>
          <w:sz w:val="24"/>
          <w:szCs w:val="24"/>
        </w:rPr>
        <w:t xml:space="preserve">численности работников, осуществлявших трудовую деятельность хотя бы один рабочий день, </w:t>
      </w:r>
      <w:r w:rsidRPr="00267547">
        <w:rPr>
          <w:rFonts w:ascii="Georgia" w:hAnsi="Georgia" w:cs="Times New Roman"/>
          <w:sz w:val="24"/>
          <w:szCs w:val="24"/>
        </w:rPr>
        <w:t xml:space="preserve">за каждый календарный день месяца, то есть с 1 по 30 или 31 число (для февраля </w:t>
      </w:r>
      <w:r>
        <w:rPr>
          <w:rFonts w:ascii="Georgia" w:hAnsi="Georgia" w:cs="Times New Roman"/>
          <w:sz w:val="24"/>
          <w:szCs w:val="24"/>
        </w:rPr>
        <w:t>–</w:t>
      </w:r>
      <w:r w:rsidRPr="00267547">
        <w:rPr>
          <w:rFonts w:ascii="Georgia" w:hAnsi="Georgia" w:cs="Times New Roman"/>
          <w:sz w:val="24"/>
          <w:szCs w:val="24"/>
        </w:rPr>
        <w:t xml:space="preserve"> по 28 или 29 число), включая праздничные (нерабочие) и выходные дни, и деления полученной суммы на число календарных дней месяца.</w:t>
      </w:r>
      <w:proofErr w:type="gramEnd"/>
    </w:p>
    <w:p w:rsidR="00441441" w:rsidRPr="00C55602" w:rsidRDefault="00441441" w:rsidP="00441441">
      <w:pPr>
        <w:pStyle w:val="a3"/>
        <w:tabs>
          <w:tab w:val="left" w:pos="851"/>
        </w:tabs>
        <w:spacing w:before="120" w:after="120"/>
        <w:ind w:left="0" w:firstLine="709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При расчете не нужно учитывать внешних совместителей и лиц, выполнявших работы по договорам гражданско-правового характера.</w:t>
      </w:r>
      <w:r>
        <w:rPr>
          <w:rFonts w:ascii="Georgia" w:hAnsi="Georgia" w:cs="Times New Roman"/>
          <w:sz w:val="24"/>
          <w:szCs w:val="24"/>
        </w:rPr>
        <w:t xml:space="preserve"> </w:t>
      </w:r>
    </w:p>
    <w:p w:rsidR="00441441" w:rsidRPr="00BD557B" w:rsidRDefault="00441441" w:rsidP="00441441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случае отсутствия работников одной или нескольких категорий граждан,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по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соответствующей строке показателя «</w:t>
      </w:r>
      <w:r w:rsidRPr="00BD557B">
        <w:rPr>
          <w:rFonts w:ascii="Georgia" w:eastAsiaTheme="minorHAnsi" w:hAnsi="Georgia" w:cs="Times New Roman"/>
          <w:sz w:val="24"/>
          <w:szCs w:val="24"/>
          <w:lang w:eastAsia="en-US"/>
        </w:rPr>
        <w:t xml:space="preserve">Среднесписочная численность работников за предшествующий календарный год» </w:t>
      </w:r>
      <w:r w:rsidRPr="00BD557B">
        <w:rPr>
          <w:rFonts w:ascii="Georgia" w:hAnsi="Georgia" w:cs="Times New Roman"/>
          <w:sz w:val="24"/>
          <w:szCs w:val="24"/>
        </w:rPr>
        <w:t xml:space="preserve">ставится прочерк. </w:t>
      </w:r>
    </w:p>
    <w:p w:rsidR="00441441" w:rsidRPr="00BD557B" w:rsidRDefault="00441441" w:rsidP="00441441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Показатель «Среднесписочная численность работников за предшествующий календарный год» по строке «Работники, относящиеся к категориям, указанным в пункте 1 части 1 статьи 24.1 Федерального закона от 24 июля 2007 г. № 209-ФЗ «О развитии малого и среднего предпринимательства в Российской Федерации» (сумма строк 2.1 – 2.10), в том числе</w:t>
      </w:r>
      <w:proofErr w:type="gramStart"/>
      <w:r w:rsidRPr="00BD557B">
        <w:rPr>
          <w:rFonts w:ascii="Georgia" w:hAnsi="Georgia" w:cs="Times New Roman"/>
          <w:sz w:val="24"/>
          <w:szCs w:val="24"/>
        </w:rPr>
        <w:t>:»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рассчитывается как сумма показателей, указанных в пункте 2 настоящей инструкции. </w:t>
      </w:r>
    </w:p>
    <w:p w:rsidR="00441441" w:rsidRPr="00BD557B" w:rsidRDefault="00441441" w:rsidP="00441441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Показатель «Фонд начисленной заработной платы за предшествующий календарный год» по строке «Всего работники» заполняется на основании данных о </w:t>
      </w:r>
      <w:r w:rsidRPr="00BD557B">
        <w:rPr>
          <w:rFonts w:ascii="Georgia" w:hAnsi="Georgia" w:cs="Times New Roman"/>
          <w:sz w:val="24"/>
          <w:szCs w:val="24"/>
        </w:rPr>
        <w:lastRenderedPageBreak/>
        <w:t xml:space="preserve">сумме выплат работникам заявителя по трудовым договорам с учетом НДФЛ. </w:t>
      </w:r>
      <w:r w:rsidRPr="00C55602">
        <w:rPr>
          <w:rFonts w:ascii="Georgia" w:hAnsi="Georgia" w:cs="Times New Roman"/>
          <w:sz w:val="24"/>
          <w:szCs w:val="24"/>
        </w:rPr>
        <w:t>При определе</w:t>
      </w:r>
      <w:r w:rsidRPr="00267547">
        <w:rPr>
          <w:rFonts w:ascii="Georgia" w:hAnsi="Georgia" w:cs="Times New Roman"/>
          <w:sz w:val="24"/>
          <w:szCs w:val="24"/>
        </w:rPr>
        <w:t>нии показателя необходимо учитывать суммы вознаграждений, полученных работниками в связи с выполнением трудовых обязанностей</w:t>
      </w:r>
      <w:r>
        <w:rPr>
          <w:rFonts w:ascii="Georgia" w:hAnsi="Georgia" w:cs="Times New Roman"/>
          <w:sz w:val="24"/>
          <w:szCs w:val="24"/>
        </w:rPr>
        <w:t xml:space="preserve"> (в том числе в натуральной форме)</w:t>
      </w:r>
      <w:r w:rsidRPr="00267547">
        <w:rPr>
          <w:rFonts w:ascii="Georgia" w:hAnsi="Georgia" w:cs="Times New Roman"/>
          <w:sz w:val="24"/>
          <w:szCs w:val="24"/>
        </w:rPr>
        <w:t xml:space="preserve">, премий за </w:t>
      </w:r>
      <w:r w:rsidRPr="0061532C">
        <w:rPr>
          <w:rFonts w:ascii="Georgia" w:hAnsi="Georgia" w:cs="Times New Roman"/>
          <w:sz w:val="24"/>
          <w:szCs w:val="24"/>
        </w:rPr>
        <w:t>производственные результаты</w:t>
      </w:r>
      <w:r>
        <w:rPr>
          <w:rFonts w:ascii="Georgia" w:hAnsi="Georgia" w:cs="Times New Roman"/>
          <w:sz w:val="24"/>
          <w:szCs w:val="24"/>
        </w:rPr>
        <w:t>, отпускных выплат и компенсаций за неиспользованный отпуск.</w:t>
      </w:r>
    </w:p>
    <w:p w:rsidR="00441441" w:rsidRPr="00BD557B" w:rsidRDefault="00441441" w:rsidP="00441441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Заявитель, не ведущий</w:t>
      </w:r>
      <w:r>
        <w:rPr>
          <w:rFonts w:ascii="Georgia" w:hAnsi="Georgia" w:cs="Times New Roman"/>
          <w:sz w:val="24"/>
          <w:szCs w:val="24"/>
        </w:rPr>
        <w:t xml:space="preserve"> специальных</w:t>
      </w:r>
      <w:r w:rsidRPr="00BD557B">
        <w:rPr>
          <w:rFonts w:ascii="Georgia" w:hAnsi="Georgia" w:cs="Times New Roman"/>
          <w:sz w:val="24"/>
          <w:szCs w:val="24"/>
        </w:rPr>
        <w:t xml:space="preserve"> регистров учета расчетов с персоналом по оплате труда, может рассчитать данный показатель на основе совокупности данных форм 2-НДФЛ</w:t>
      </w:r>
      <w:r>
        <w:rPr>
          <w:rStyle w:val="aa"/>
          <w:rFonts w:ascii="Georgia" w:hAnsi="Georgia" w:cs="Times New Roman"/>
          <w:sz w:val="24"/>
          <w:szCs w:val="24"/>
        </w:rPr>
        <w:footnoteReference w:id="2"/>
      </w:r>
      <w:r w:rsidRPr="00BD557B">
        <w:rPr>
          <w:rFonts w:ascii="Georgia" w:hAnsi="Georgia" w:cs="Times New Roman"/>
          <w:sz w:val="24"/>
          <w:szCs w:val="24"/>
        </w:rPr>
        <w:t xml:space="preserve"> в следующем порядке:</w:t>
      </w:r>
    </w:p>
    <w:p w:rsidR="00441441" w:rsidRPr="0061532C" w:rsidRDefault="00441441" w:rsidP="00441441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«Фонд начисленной заработной платы за предшествующий календарный год» по строке «Всего работники» </w:t>
      </w:r>
      <w:r w:rsidRPr="00C55602">
        <w:rPr>
          <w:rFonts w:ascii="Georgia" w:hAnsi="Georgia" w:cs="Times New Roman"/>
          <w:sz w:val="24"/>
          <w:szCs w:val="24"/>
        </w:rPr>
        <w:t>рассчитывается как</w:t>
      </w:r>
      <w:r w:rsidRPr="00BD557B">
        <w:rPr>
          <w:rFonts w:ascii="Georgia" w:hAnsi="Georgia" w:cs="Times New Roman"/>
          <w:sz w:val="24"/>
          <w:szCs w:val="24"/>
        </w:rPr>
        <w:t xml:space="preserve"> </w:t>
      </w:r>
      <w:r w:rsidRPr="00C55602">
        <w:rPr>
          <w:rFonts w:ascii="Georgia" w:hAnsi="Georgia" w:cs="Times New Roman"/>
          <w:sz w:val="24"/>
          <w:szCs w:val="24"/>
        </w:rPr>
        <w:t xml:space="preserve">сумма </w:t>
      </w:r>
      <w:r w:rsidRPr="00267547">
        <w:rPr>
          <w:rFonts w:ascii="Georgia" w:hAnsi="Georgia" w:cs="Times New Roman"/>
          <w:sz w:val="24"/>
          <w:szCs w:val="24"/>
        </w:rPr>
        <w:t>доходов, выплаченных работникам</w:t>
      </w:r>
      <w:r>
        <w:rPr>
          <w:rFonts w:ascii="Georgia" w:hAnsi="Georgia" w:cs="Times New Roman"/>
          <w:sz w:val="24"/>
          <w:szCs w:val="24"/>
        </w:rPr>
        <w:t>,</w:t>
      </w:r>
      <w:r w:rsidRPr="00C55602">
        <w:rPr>
          <w:rFonts w:ascii="Georgia" w:hAnsi="Georgia" w:cs="Times New Roman"/>
          <w:sz w:val="24"/>
          <w:szCs w:val="24"/>
        </w:rPr>
        <w:t xml:space="preserve"> </w:t>
      </w:r>
      <w:r w:rsidRPr="00267547">
        <w:rPr>
          <w:rFonts w:ascii="Georgia" w:hAnsi="Georgia" w:cs="Times New Roman"/>
          <w:sz w:val="24"/>
          <w:szCs w:val="24"/>
        </w:rPr>
        <w:t xml:space="preserve">по кодам: </w:t>
      </w:r>
    </w:p>
    <w:p w:rsidR="00441441" w:rsidRPr="0061532C" w:rsidRDefault="00441441" w:rsidP="00441441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2000 «Вознаграждение, получаемое налогоплательщиком за выполнение трудовых или иных обязанностей; денежное содержание, денежное довольствие, не подпадающее под действие пункта 29 статьи 217 Налогового кодекса Российской Федерации</w:t>
      </w:r>
      <w:r>
        <w:rPr>
          <w:rStyle w:val="aa"/>
          <w:rFonts w:ascii="Georgia" w:hAnsi="Georgia" w:cs="Times New Roman"/>
          <w:sz w:val="24"/>
          <w:szCs w:val="24"/>
        </w:rPr>
        <w:footnoteReference w:id="3"/>
      </w:r>
      <w:r w:rsidRPr="0061532C">
        <w:rPr>
          <w:rFonts w:ascii="Georgia" w:hAnsi="Georgia" w:cs="Times New Roman"/>
          <w:sz w:val="24"/>
          <w:szCs w:val="24"/>
        </w:rPr>
        <w:t xml:space="preserve"> и иные налогооблагаемые выплаты военнослужащим и приравненным к ним категориям физических лиц (кроме выплат по договорам гражданско-правового характера)»;</w:t>
      </w:r>
    </w:p>
    <w:p w:rsidR="00441441" w:rsidRDefault="00441441" w:rsidP="00441441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2002 «Суммы премий, выплачиваемых за производственные результаты и иные подобные показатели, предусмотренные нормами законодательства Российской Федерации, трудовыми договорами (контрактами) и (или) коллективными договорами (выплачиваемые не за счет сре</w:t>
      </w:r>
      <w:proofErr w:type="gramStart"/>
      <w:r w:rsidRPr="0061532C">
        <w:rPr>
          <w:rFonts w:ascii="Georgia" w:hAnsi="Georgia" w:cs="Times New Roman"/>
          <w:sz w:val="24"/>
          <w:szCs w:val="24"/>
        </w:rPr>
        <w:t>дств пр</w:t>
      </w:r>
      <w:proofErr w:type="gramEnd"/>
      <w:r w:rsidRPr="0061532C">
        <w:rPr>
          <w:rFonts w:ascii="Georgia" w:hAnsi="Georgia" w:cs="Times New Roman"/>
          <w:sz w:val="24"/>
          <w:szCs w:val="24"/>
        </w:rPr>
        <w:t>ибыли организации, не за счет средств специального назначения или целевых поступлений)»</w:t>
      </w:r>
      <w:r>
        <w:rPr>
          <w:rFonts w:ascii="Georgia" w:hAnsi="Georgia" w:cs="Times New Roman"/>
          <w:sz w:val="24"/>
          <w:szCs w:val="24"/>
        </w:rPr>
        <w:t>;</w:t>
      </w:r>
    </w:p>
    <w:p w:rsidR="00441441" w:rsidRPr="003B4467" w:rsidRDefault="00441441" w:rsidP="00441441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3B4467">
        <w:rPr>
          <w:rFonts w:ascii="Georgia" w:hAnsi="Georgia" w:cs="Times New Roman"/>
          <w:sz w:val="24"/>
          <w:szCs w:val="24"/>
        </w:rPr>
        <w:t>2012</w:t>
      </w:r>
      <w:r>
        <w:rPr>
          <w:rFonts w:ascii="Georgia" w:hAnsi="Georgia" w:cs="Times New Roman"/>
          <w:sz w:val="24"/>
          <w:szCs w:val="24"/>
        </w:rPr>
        <w:t xml:space="preserve"> «</w:t>
      </w:r>
      <w:r w:rsidRPr="003B4467">
        <w:rPr>
          <w:rFonts w:ascii="Georgia" w:hAnsi="Georgia" w:cs="Times New Roman"/>
          <w:sz w:val="24"/>
          <w:szCs w:val="24"/>
        </w:rPr>
        <w:t>Суммы отпускных выплат</w:t>
      </w:r>
      <w:r>
        <w:rPr>
          <w:rFonts w:ascii="Georgia" w:hAnsi="Georgia" w:cs="Times New Roman"/>
          <w:sz w:val="24"/>
          <w:szCs w:val="24"/>
        </w:rPr>
        <w:t>»;</w:t>
      </w:r>
    </w:p>
    <w:p w:rsidR="00441441" w:rsidRDefault="00441441" w:rsidP="00441441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3B4467">
        <w:rPr>
          <w:rFonts w:ascii="Georgia" w:hAnsi="Georgia" w:cs="Times New Roman"/>
          <w:sz w:val="24"/>
          <w:szCs w:val="24"/>
        </w:rPr>
        <w:t>2013</w:t>
      </w:r>
      <w:r>
        <w:rPr>
          <w:rFonts w:ascii="Georgia" w:hAnsi="Georgia" w:cs="Times New Roman"/>
          <w:sz w:val="24"/>
          <w:szCs w:val="24"/>
        </w:rPr>
        <w:t xml:space="preserve"> «</w:t>
      </w:r>
      <w:r w:rsidRPr="003B4467">
        <w:rPr>
          <w:rFonts w:ascii="Georgia" w:hAnsi="Georgia" w:cs="Times New Roman"/>
          <w:sz w:val="24"/>
          <w:szCs w:val="24"/>
        </w:rPr>
        <w:t>Сумма компенсации за неиспользованный отпуск</w:t>
      </w:r>
      <w:r>
        <w:rPr>
          <w:rFonts w:ascii="Georgia" w:hAnsi="Georgia" w:cs="Times New Roman"/>
          <w:sz w:val="24"/>
          <w:szCs w:val="24"/>
        </w:rPr>
        <w:t>»;</w:t>
      </w:r>
    </w:p>
    <w:p w:rsidR="00441441" w:rsidRPr="00BD557B" w:rsidRDefault="00441441" w:rsidP="00441441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042A7F">
        <w:rPr>
          <w:rFonts w:ascii="Georgia" w:hAnsi="Georgia" w:cs="Times New Roman"/>
          <w:sz w:val="24"/>
          <w:szCs w:val="24"/>
        </w:rPr>
        <w:t>2530</w:t>
      </w:r>
      <w:r>
        <w:rPr>
          <w:rFonts w:ascii="Georgia" w:hAnsi="Georgia" w:cs="Times New Roman"/>
          <w:sz w:val="24"/>
          <w:szCs w:val="24"/>
        </w:rPr>
        <w:t xml:space="preserve"> «</w:t>
      </w:r>
      <w:r w:rsidRPr="00042A7F">
        <w:rPr>
          <w:rFonts w:ascii="Georgia" w:hAnsi="Georgia" w:cs="Times New Roman"/>
          <w:sz w:val="24"/>
          <w:szCs w:val="24"/>
        </w:rPr>
        <w:t>Оплата труда в натуральной форме</w:t>
      </w:r>
      <w:r>
        <w:rPr>
          <w:rFonts w:ascii="Georgia" w:hAnsi="Georgia" w:cs="Times New Roman"/>
          <w:sz w:val="24"/>
          <w:szCs w:val="24"/>
        </w:rPr>
        <w:t>».</w:t>
      </w:r>
    </w:p>
    <w:p w:rsidR="00441441" w:rsidRPr="00267547" w:rsidRDefault="00441441" w:rsidP="00441441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Показатель «Фонд начисленной заработной платы за предшествующий календарный год» по строкам</w:t>
      </w:r>
      <w:r>
        <w:rPr>
          <w:rFonts w:ascii="Georgia" w:hAnsi="Georgia" w:cs="Times New Roman"/>
          <w:sz w:val="24"/>
          <w:szCs w:val="24"/>
        </w:rPr>
        <w:t>,</w:t>
      </w:r>
      <w:r w:rsidRPr="00BD557B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>соответствующим категориям граждан, отнесенным к категориям социально уязвимых,</w:t>
      </w:r>
      <w:r w:rsidRPr="00BD557B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>может быть рассчитан</w:t>
      </w:r>
      <w:r w:rsidRPr="00C55602">
        <w:rPr>
          <w:rFonts w:ascii="Georgia" w:hAnsi="Georgia" w:cs="Times New Roman"/>
          <w:sz w:val="24"/>
          <w:szCs w:val="24"/>
        </w:rPr>
        <w:t xml:space="preserve"> как сумма доходов, выплаченных </w:t>
      </w:r>
      <w:r>
        <w:rPr>
          <w:rFonts w:ascii="Georgia" w:hAnsi="Georgia" w:cs="Times New Roman"/>
          <w:sz w:val="24"/>
          <w:szCs w:val="24"/>
        </w:rPr>
        <w:t xml:space="preserve">указанным работникам, </w:t>
      </w:r>
      <w:r w:rsidRPr="00C55602">
        <w:rPr>
          <w:rFonts w:ascii="Georgia" w:hAnsi="Georgia" w:cs="Times New Roman"/>
          <w:sz w:val="24"/>
          <w:szCs w:val="24"/>
        </w:rPr>
        <w:t>по данным формы 2-НДФЛ</w:t>
      </w:r>
      <w:r>
        <w:rPr>
          <w:rStyle w:val="aa"/>
          <w:rFonts w:ascii="Georgia" w:hAnsi="Georgia" w:cs="Times New Roman"/>
          <w:sz w:val="24"/>
          <w:szCs w:val="24"/>
        </w:rPr>
        <w:footnoteReference w:id="4"/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C55602">
        <w:rPr>
          <w:rFonts w:ascii="Georgia" w:hAnsi="Georgia" w:cs="Times New Roman"/>
          <w:sz w:val="24"/>
          <w:szCs w:val="24"/>
        </w:rPr>
        <w:t xml:space="preserve">по кодам: </w:t>
      </w:r>
      <w:proofErr w:type="gramEnd"/>
    </w:p>
    <w:p w:rsidR="00441441" w:rsidRPr="0061532C" w:rsidRDefault="00441441" w:rsidP="00441441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lastRenderedPageBreak/>
        <w:t>2000 «Вознаграждени</w:t>
      </w:r>
      <w:r w:rsidRPr="0061532C">
        <w:rPr>
          <w:rFonts w:ascii="Georgia" w:hAnsi="Georgia" w:cs="Times New Roman"/>
          <w:sz w:val="24"/>
          <w:szCs w:val="24"/>
        </w:rPr>
        <w:t>е, получаемое налогоплательщиком за выполнение трудовых или иных обязанностей; денежное содержание, денежное довольствие, не подпадающее под действие пункта 29 статьи 217 Налогового кодекса Российской Федерации и иные налогооблагаемые выплаты военнослужащим и приравненным к ним категориям физических лиц (кроме выплат по договорам гражданско-правового характера)»;</w:t>
      </w:r>
    </w:p>
    <w:p w:rsidR="00441441" w:rsidRDefault="00441441" w:rsidP="00441441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2002 «Суммы премий, выплачиваемых за производственные результаты и иные подобные показатели, предусмотренные нормами законодательства Российской Федерации, трудовыми договорами (контрактами) и (или) коллективными договорами (выплачиваемые не за счет сре</w:t>
      </w:r>
      <w:proofErr w:type="gramStart"/>
      <w:r w:rsidRPr="0061532C">
        <w:rPr>
          <w:rFonts w:ascii="Georgia" w:hAnsi="Georgia" w:cs="Times New Roman"/>
          <w:sz w:val="24"/>
          <w:szCs w:val="24"/>
        </w:rPr>
        <w:t>дств пр</w:t>
      </w:r>
      <w:proofErr w:type="gramEnd"/>
      <w:r w:rsidRPr="0061532C">
        <w:rPr>
          <w:rFonts w:ascii="Georgia" w:hAnsi="Georgia" w:cs="Times New Roman"/>
          <w:sz w:val="24"/>
          <w:szCs w:val="24"/>
        </w:rPr>
        <w:t>ибыли организации, не за счет средств специального назначения или целевых поступлений)»</w:t>
      </w:r>
      <w:r>
        <w:rPr>
          <w:rFonts w:ascii="Georgia" w:hAnsi="Georgia" w:cs="Times New Roman"/>
          <w:sz w:val="24"/>
          <w:szCs w:val="24"/>
        </w:rPr>
        <w:t>;</w:t>
      </w:r>
    </w:p>
    <w:p w:rsidR="00441441" w:rsidRPr="003B4467" w:rsidRDefault="00441441" w:rsidP="00441441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3B4467">
        <w:rPr>
          <w:rFonts w:ascii="Georgia" w:hAnsi="Georgia" w:cs="Times New Roman"/>
          <w:sz w:val="24"/>
          <w:szCs w:val="24"/>
        </w:rPr>
        <w:t>2012</w:t>
      </w:r>
      <w:r>
        <w:rPr>
          <w:rFonts w:ascii="Georgia" w:hAnsi="Georgia" w:cs="Times New Roman"/>
          <w:sz w:val="24"/>
          <w:szCs w:val="24"/>
        </w:rPr>
        <w:t xml:space="preserve"> «</w:t>
      </w:r>
      <w:r w:rsidRPr="003B4467">
        <w:rPr>
          <w:rFonts w:ascii="Georgia" w:hAnsi="Georgia" w:cs="Times New Roman"/>
          <w:sz w:val="24"/>
          <w:szCs w:val="24"/>
        </w:rPr>
        <w:t>Суммы отпускных выплат</w:t>
      </w:r>
      <w:r>
        <w:rPr>
          <w:rFonts w:ascii="Georgia" w:hAnsi="Georgia" w:cs="Times New Roman"/>
          <w:sz w:val="24"/>
          <w:szCs w:val="24"/>
        </w:rPr>
        <w:t>»;</w:t>
      </w:r>
    </w:p>
    <w:p w:rsidR="00441441" w:rsidRDefault="00441441" w:rsidP="00441441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3B4467">
        <w:rPr>
          <w:rFonts w:ascii="Georgia" w:hAnsi="Georgia" w:cs="Times New Roman"/>
          <w:sz w:val="24"/>
          <w:szCs w:val="24"/>
        </w:rPr>
        <w:t>2013</w:t>
      </w:r>
      <w:r>
        <w:rPr>
          <w:rFonts w:ascii="Georgia" w:hAnsi="Georgia" w:cs="Times New Roman"/>
          <w:sz w:val="24"/>
          <w:szCs w:val="24"/>
        </w:rPr>
        <w:t xml:space="preserve"> «</w:t>
      </w:r>
      <w:r w:rsidRPr="003B4467">
        <w:rPr>
          <w:rFonts w:ascii="Georgia" w:hAnsi="Georgia" w:cs="Times New Roman"/>
          <w:sz w:val="24"/>
          <w:szCs w:val="24"/>
        </w:rPr>
        <w:t>Сумма компенсации за неиспользованный отпуск</w:t>
      </w:r>
      <w:r>
        <w:rPr>
          <w:rFonts w:ascii="Georgia" w:hAnsi="Georgia" w:cs="Times New Roman"/>
          <w:sz w:val="24"/>
          <w:szCs w:val="24"/>
        </w:rPr>
        <w:t>»;</w:t>
      </w:r>
    </w:p>
    <w:p w:rsidR="00441441" w:rsidRPr="00BD557B" w:rsidRDefault="00441441" w:rsidP="00441441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042A7F">
        <w:rPr>
          <w:rFonts w:ascii="Georgia" w:hAnsi="Georgia" w:cs="Times New Roman"/>
          <w:sz w:val="24"/>
          <w:szCs w:val="24"/>
        </w:rPr>
        <w:t>2530</w:t>
      </w:r>
      <w:r>
        <w:rPr>
          <w:rFonts w:ascii="Georgia" w:hAnsi="Georgia" w:cs="Times New Roman"/>
          <w:sz w:val="24"/>
          <w:szCs w:val="24"/>
        </w:rPr>
        <w:t xml:space="preserve"> «</w:t>
      </w:r>
      <w:r w:rsidRPr="00042A7F">
        <w:rPr>
          <w:rFonts w:ascii="Georgia" w:hAnsi="Georgia" w:cs="Times New Roman"/>
          <w:sz w:val="24"/>
          <w:szCs w:val="24"/>
        </w:rPr>
        <w:t>Оплата труда в натуральной форме</w:t>
      </w:r>
      <w:r>
        <w:rPr>
          <w:rFonts w:ascii="Georgia" w:hAnsi="Georgia" w:cs="Times New Roman"/>
          <w:sz w:val="24"/>
          <w:szCs w:val="24"/>
        </w:rPr>
        <w:t>».</w:t>
      </w:r>
    </w:p>
    <w:p w:rsidR="00441441" w:rsidRPr="00BD557B" w:rsidRDefault="00441441" w:rsidP="00441441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случае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отсутствия работников одной или нескольких категорий граждан по соответствующей строке показателя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 xml:space="preserve">«Фонд начисленной заработной платы за предшествующий календарный год» ставится прочерк. </w:t>
      </w:r>
    </w:p>
    <w:p w:rsidR="00441441" w:rsidRPr="00BD557B" w:rsidRDefault="00441441" w:rsidP="00441441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Показатель «Фонд начисленной заработной платы за предшествующий календарный год» по строке «Работники, относящиеся к категориям, указанным в пункте 1 части 1 статьи 24.1 Федерального закона от 24 июля 2007 г. № 209-ФЗ «О развитии малого и среднего предпринимательства в Российской Федерации» (сумма строк 2.1 – 2.10), в том числе</w:t>
      </w:r>
      <w:proofErr w:type="gramStart"/>
      <w:r w:rsidRPr="00BD557B">
        <w:rPr>
          <w:rFonts w:ascii="Georgia" w:hAnsi="Georgia" w:cs="Times New Roman"/>
          <w:sz w:val="24"/>
          <w:szCs w:val="24"/>
        </w:rPr>
        <w:t>:»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рассчитывается как сумма показателей, указанных в пункте </w:t>
      </w:r>
      <w:r>
        <w:rPr>
          <w:rFonts w:ascii="Georgia" w:hAnsi="Georgia" w:cs="Times New Roman"/>
          <w:sz w:val="24"/>
          <w:szCs w:val="24"/>
        </w:rPr>
        <w:t>6</w:t>
      </w:r>
      <w:r w:rsidRPr="00BD557B">
        <w:rPr>
          <w:rFonts w:ascii="Georgia" w:hAnsi="Georgia" w:cs="Times New Roman"/>
          <w:sz w:val="24"/>
          <w:szCs w:val="24"/>
        </w:rPr>
        <w:t xml:space="preserve"> настоящей инструкции. </w:t>
      </w:r>
    </w:p>
    <w:p w:rsidR="00441441" w:rsidRPr="00BD557B" w:rsidRDefault="00441441" w:rsidP="00441441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Показатель «Доля работников, относящихся к категориям, указанным в пункте 1 части 1 статьи 24.1 Федерального закона от 24 июля 2007 г. № 209-ФЗ «О развитии малого и среднего предпринимательства в Российской Федерации», в общей среднесписочной численности работников (человек) за предшествующий календарный год, рассчитывается как отношение показателя «Среднесписочная численность работников за предшествующий календарный год» по строке «Работники, относящиеся к категориям, указанным в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пункте 1 части 1 статьи 24.1 Федерального закона от 24 июля 2007 г. № 209-ФЗ «О развитии малого и среднего предпринимательства в Российской Федерации» к показателю «Среднесписочная численность работников за предшествующий календарный год» по строке «Всего работников»</w:t>
      </w:r>
      <w:r w:rsidRPr="00C55602">
        <w:rPr>
          <w:rFonts w:ascii="Georgia" w:hAnsi="Georgia" w:cs="Times New Roman"/>
          <w:sz w:val="24"/>
          <w:szCs w:val="24"/>
        </w:rPr>
        <w:t xml:space="preserve">, </w:t>
      </w:r>
      <w:proofErr w:type="gramStart"/>
      <w:r w:rsidRPr="00C55602">
        <w:rPr>
          <w:rFonts w:ascii="Georgia" w:hAnsi="Georgia" w:cs="Times New Roman"/>
          <w:sz w:val="24"/>
          <w:szCs w:val="24"/>
        </w:rPr>
        <w:t>выраженное</w:t>
      </w:r>
      <w:proofErr w:type="gramEnd"/>
      <w:r w:rsidRPr="00C55602">
        <w:rPr>
          <w:rFonts w:ascii="Georgia" w:hAnsi="Georgia" w:cs="Times New Roman"/>
          <w:sz w:val="24"/>
          <w:szCs w:val="24"/>
        </w:rPr>
        <w:t xml:space="preserve"> в процентах</w:t>
      </w:r>
      <w:r w:rsidRPr="00BD557B">
        <w:rPr>
          <w:rFonts w:ascii="Georgia" w:hAnsi="Georgia" w:cs="Times New Roman"/>
          <w:sz w:val="24"/>
          <w:szCs w:val="24"/>
        </w:rPr>
        <w:t>.</w:t>
      </w:r>
    </w:p>
    <w:p w:rsidR="00441441" w:rsidRPr="00BD557B" w:rsidRDefault="00441441" w:rsidP="00441441">
      <w:pPr>
        <w:pStyle w:val="3"/>
        <w:spacing w:before="360" w:after="360" w:line="276" w:lineRule="auto"/>
        <w:rPr>
          <w:rFonts w:ascii="Georgia" w:hAnsi="Georgia" w:cs="Times New Roman"/>
          <w:b/>
          <w:lang w:val="ru-RU"/>
        </w:rPr>
      </w:pPr>
      <w:r w:rsidRPr="00BD557B">
        <w:rPr>
          <w:rFonts w:ascii="Georgia" w:hAnsi="Georgia" w:cs="Times New Roman"/>
          <w:b/>
          <w:lang w:val="ru-RU"/>
        </w:rPr>
        <w:t>Пример заполнения</w:t>
      </w:r>
      <w:bookmarkStart w:id="1" w:name="_GoBack"/>
      <w:bookmarkEnd w:id="1"/>
      <w:r w:rsidRPr="00BD557B">
        <w:rPr>
          <w:rFonts w:ascii="Georgia" w:hAnsi="Georgia" w:cs="Times New Roman"/>
          <w:b/>
          <w:lang w:val="ru-RU"/>
        </w:rPr>
        <w:t>:</w:t>
      </w:r>
    </w:p>
    <w:p w:rsidR="00441441" w:rsidRDefault="00441441" w:rsidP="00441441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ПСН, осуществляет на основании патентов деятельность (1) по ремонту и пошиву обуви и (2) изготовлению и ремонту ключей. В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предыдущем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году на заявителя работали 14 человек, 10 из них на основании трудового договора</w:t>
      </w:r>
      <w:r>
        <w:rPr>
          <w:rFonts w:ascii="Georgia" w:hAnsi="Georgia" w:cs="Times New Roman"/>
          <w:sz w:val="24"/>
          <w:szCs w:val="24"/>
        </w:rPr>
        <w:t>.</w:t>
      </w:r>
    </w:p>
    <w:p w:rsidR="00441441" w:rsidRDefault="00441441" w:rsidP="00441441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Согласно табелям учета рабочего времени у заявителя работают три пенсионера,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трое лиц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, имеющих непогашенную судимость, двое выпускников детских домов в возрасте 21 и 22 года и двое других работников, не </w:t>
      </w:r>
      <w:r>
        <w:rPr>
          <w:rFonts w:ascii="Georgia" w:hAnsi="Georgia" w:cs="Times New Roman"/>
          <w:sz w:val="24"/>
          <w:szCs w:val="24"/>
        </w:rPr>
        <w:t>являющихся гражданами, отнесенными к категориям социально уязвимых</w:t>
      </w:r>
      <w:r w:rsidRPr="00BD557B">
        <w:rPr>
          <w:rFonts w:ascii="Georgia" w:hAnsi="Georgia" w:cs="Times New Roman"/>
          <w:sz w:val="24"/>
          <w:szCs w:val="24"/>
        </w:rPr>
        <w:t>.</w:t>
      </w:r>
    </w:p>
    <w:p w:rsidR="00441441" w:rsidRPr="00BD557B" w:rsidRDefault="00441441" w:rsidP="00441441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proofErr w:type="gramStart"/>
      <w:r>
        <w:rPr>
          <w:rFonts w:ascii="Georgia" w:hAnsi="Georgia" w:cs="Times New Roman"/>
          <w:sz w:val="24"/>
          <w:szCs w:val="24"/>
        </w:rPr>
        <w:t>В течение года работники-пенсионеры и лица, имеющие непогашенную судимость, работали весь год; один из выпускников детского дома работал весь год, второй – с</w:t>
      </w:r>
      <w:r w:rsidRPr="00D33234">
        <w:rPr>
          <w:rFonts w:ascii="Georgia" w:hAnsi="Georgia" w:cs="Times New Roman"/>
          <w:sz w:val="24"/>
          <w:szCs w:val="24"/>
        </w:rPr>
        <w:t xml:space="preserve"> </w:t>
      </w:r>
      <w:r w:rsidRPr="00B34980">
        <w:rPr>
          <w:rFonts w:ascii="Georgia" w:hAnsi="Georgia" w:cs="Times New Roman"/>
          <w:sz w:val="24"/>
          <w:szCs w:val="24"/>
        </w:rPr>
        <w:t>5 января по 10 апреля</w:t>
      </w:r>
      <w:r>
        <w:rPr>
          <w:rFonts w:ascii="Georgia" w:hAnsi="Georgia" w:cs="Times New Roman"/>
          <w:sz w:val="24"/>
          <w:szCs w:val="24"/>
        </w:rPr>
        <w:t xml:space="preserve">; один из работников, не являющийся гражданином, отнесенным к категориям социально уязвимых – с </w:t>
      </w:r>
      <w:r w:rsidRPr="00B34980">
        <w:rPr>
          <w:rFonts w:ascii="Georgia" w:hAnsi="Georgia" w:cs="Times New Roman"/>
          <w:sz w:val="24"/>
          <w:szCs w:val="24"/>
        </w:rPr>
        <w:t>1 января по 15 июня</w:t>
      </w:r>
      <w:r>
        <w:rPr>
          <w:rFonts w:ascii="Georgia" w:hAnsi="Georgia" w:cs="Times New Roman"/>
          <w:sz w:val="24"/>
          <w:szCs w:val="24"/>
        </w:rPr>
        <w:t>, второй такой работник работал весь год.</w:t>
      </w:r>
      <w:proofErr w:type="gramEnd"/>
    </w:p>
    <w:p w:rsidR="00441441" w:rsidRDefault="00441441" w:rsidP="00441441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Заявитель рассчитывает среднесписочную численность работников (далее – ССЧ) за каждый месяц года следующим образом </w:t>
      </w:r>
      <w:r w:rsidRPr="00AD1769">
        <w:rPr>
          <w:rFonts w:ascii="Georgia" w:hAnsi="Georgia" w:cs="Times New Roman"/>
          <w:sz w:val="24"/>
          <w:szCs w:val="24"/>
        </w:rPr>
        <w:t>(</w:t>
      </w:r>
      <w:r>
        <w:rPr>
          <w:rFonts w:ascii="Georgia" w:hAnsi="Georgia" w:cs="Times New Roman"/>
          <w:sz w:val="24"/>
          <w:szCs w:val="24"/>
        </w:rPr>
        <w:t xml:space="preserve">не </w:t>
      </w:r>
      <w:r w:rsidRPr="00AD1769">
        <w:rPr>
          <w:rFonts w:ascii="Georgia" w:hAnsi="Georgia" w:cs="Times New Roman"/>
          <w:sz w:val="24"/>
          <w:szCs w:val="24"/>
        </w:rPr>
        <w:t>уч</w:t>
      </w:r>
      <w:r>
        <w:rPr>
          <w:rFonts w:ascii="Georgia" w:hAnsi="Georgia" w:cs="Times New Roman"/>
          <w:sz w:val="24"/>
          <w:szCs w:val="24"/>
        </w:rPr>
        <w:t>и</w:t>
      </w:r>
      <w:r w:rsidRPr="00AD1769">
        <w:rPr>
          <w:rFonts w:ascii="Georgia" w:hAnsi="Georgia" w:cs="Times New Roman"/>
          <w:sz w:val="24"/>
          <w:szCs w:val="24"/>
        </w:rPr>
        <w:t>т</w:t>
      </w:r>
      <w:r>
        <w:rPr>
          <w:rFonts w:ascii="Georgia" w:hAnsi="Georgia" w:cs="Times New Roman"/>
          <w:sz w:val="24"/>
          <w:szCs w:val="24"/>
        </w:rPr>
        <w:t>ыв</w:t>
      </w:r>
      <w:r w:rsidRPr="00AD1769">
        <w:rPr>
          <w:rFonts w:ascii="Georgia" w:hAnsi="Georgia" w:cs="Times New Roman"/>
          <w:sz w:val="24"/>
          <w:szCs w:val="24"/>
        </w:rPr>
        <w:t>а</w:t>
      </w:r>
      <w:r>
        <w:rPr>
          <w:rFonts w:ascii="Georgia" w:hAnsi="Georgia" w:cs="Times New Roman"/>
          <w:sz w:val="24"/>
          <w:szCs w:val="24"/>
        </w:rPr>
        <w:t>ются</w:t>
      </w:r>
      <w:r w:rsidRPr="00AD1769">
        <w:rPr>
          <w:rFonts w:ascii="Georgia" w:hAnsi="Georgia" w:cs="Times New Roman"/>
          <w:sz w:val="24"/>
          <w:szCs w:val="24"/>
        </w:rPr>
        <w:t xml:space="preserve"> внешни</w:t>
      </w:r>
      <w:r>
        <w:rPr>
          <w:rFonts w:ascii="Georgia" w:hAnsi="Georgia" w:cs="Times New Roman"/>
          <w:sz w:val="24"/>
          <w:szCs w:val="24"/>
        </w:rPr>
        <w:t>е</w:t>
      </w:r>
      <w:r w:rsidRPr="00AD1769">
        <w:rPr>
          <w:rFonts w:ascii="Georgia" w:hAnsi="Georgia" w:cs="Times New Roman"/>
          <w:sz w:val="24"/>
          <w:szCs w:val="24"/>
        </w:rPr>
        <w:t xml:space="preserve"> совместител</w:t>
      </w:r>
      <w:r>
        <w:rPr>
          <w:rFonts w:ascii="Georgia" w:hAnsi="Georgia" w:cs="Times New Roman"/>
          <w:sz w:val="24"/>
          <w:szCs w:val="24"/>
        </w:rPr>
        <w:t>и</w:t>
      </w:r>
      <w:r w:rsidRPr="00AD1769">
        <w:rPr>
          <w:rFonts w:ascii="Georgia" w:hAnsi="Georgia" w:cs="Times New Roman"/>
          <w:sz w:val="24"/>
          <w:szCs w:val="24"/>
        </w:rPr>
        <w:t xml:space="preserve"> и работник</w:t>
      </w:r>
      <w:r>
        <w:rPr>
          <w:rFonts w:ascii="Georgia" w:hAnsi="Georgia" w:cs="Times New Roman"/>
          <w:sz w:val="24"/>
          <w:szCs w:val="24"/>
        </w:rPr>
        <w:t>и</w:t>
      </w:r>
      <w:r w:rsidRPr="00AD1769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AD1769">
        <w:rPr>
          <w:rFonts w:ascii="Georgia" w:hAnsi="Georgia" w:cs="Times New Roman"/>
          <w:sz w:val="24"/>
          <w:szCs w:val="24"/>
        </w:rPr>
        <w:t>несписочного</w:t>
      </w:r>
      <w:proofErr w:type="spellEnd"/>
      <w:r w:rsidRPr="00AD1769">
        <w:rPr>
          <w:rFonts w:ascii="Georgia" w:hAnsi="Georgia" w:cs="Times New Roman"/>
          <w:sz w:val="24"/>
          <w:szCs w:val="24"/>
        </w:rPr>
        <w:t xml:space="preserve"> состава)</w:t>
      </w:r>
      <w:r>
        <w:rPr>
          <w:rFonts w:ascii="Georgia" w:hAnsi="Georgia" w:cs="Times New Roman"/>
          <w:sz w:val="24"/>
          <w:szCs w:val="24"/>
        </w:rPr>
        <w:t>:</w:t>
      </w:r>
    </w:p>
    <w:p w:rsidR="00441441" w:rsidRPr="00D33234" w:rsidRDefault="00441441" w:rsidP="00441441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январе: (9*31+1*27)/</w:t>
      </w:r>
      <w:r w:rsidRPr="00BD557B">
        <w:rPr>
          <w:rFonts w:ascii="Georgia" w:hAnsi="Georgia" w:cs="Times New Roman"/>
          <w:sz w:val="24"/>
          <w:szCs w:val="24"/>
        </w:rPr>
        <w:t>31=</w:t>
      </w:r>
      <w:r>
        <w:rPr>
          <w:rFonts w:ascii="Georgia" w:hAnsi="Georgia" w:cs="Times New Roman"/>
          <w:sz w:val="24"/>
          <w:szCs w:val="24"/>
        </w:rPr>
        <w:t>9,9</w:t>
      </w:r>
    </w:p>
    <w:p w:rsidR="00441441" w:rsidRPr="00AD1769" w:rsidRDefault="00441441" w:rsidP="00441441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феврале: 10*28/28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10</w:t>
      </w:r>
    </w:p>
    <w:p w:rsidR="00441441" w:rsidRDefault="00441441" w:rsidP="00441441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марте: 10*31/31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10</w:t>
      </w:r>
    </w:p>
    <w:p w:rsidR="00441441" w:rsidRDefault="00441441" w:rsidP="00441441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апреле: (9*30+1*10)/30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9,3</w:t>
      </w:r>
    </w:p>
    <w:p w:rsidR="00441441" w:rsidRDefault="00441441" w:rsidP="00441441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мае: 9*31/31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9</w:t>
      </w:r>
    </w:p>
    <w:p w:rsidR="00441441" w:rsidRDefault="00441441" w:rsidP="00441441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июне: (8*30+1*15)/30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8,5</w:t>
      </w:r>
    </w:p>
    <w:p w:rsidR="00441441" w:rsidRDefault="00441441" w:rsidP="00441441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июле: 8*31/31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8</w:t>
      </w:r>
    </w:p>
    <w:p w:rsidR="00441441" w:rsidRDefault="00441441" w:rsidP="00441441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августе: 8*31/31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8</w:t>
      </w:r>
    </w:p>
    <w:p w:rsidR="00441441" w:rsidRDefault="00441441" w:rsidP="00441441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сентябре: 8*30/30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8</w:t>
      </w:r>
    </w:p>
    <w:p w:rsidR="00441441" w:rsidRDefault="00441441" w:rsidP="00441441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октябре: 8*31/31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8</w:t>
      </w:r>
    </w:p>
    <w:p w:rsidR="00441441" w:rsidRDefault="00441441" w:rsidP="00441441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ноябре: 8*30/30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8</w:t>
      </w:r>
    </w:p>
    <w:p w:rsidR="00441441" w:rsidRDefault="00441441" w:rsidP="00441441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декабре: 8*31/31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8</w:t>
      </w:r>
    </w:p>
    <w:p w:rsidR="00441441" w:rsidRDefault="00441441" w:rsidP="00441441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Таким образом, среднесписочная численность работников за год будет рассчитываться как: (9,8+10+10+9,3+9+8,5+8+8+8+8+8+8)</w:t>
      </w:r>
      <w:r w:rsidRPr="00BD557B">
        <w:rPr>
          <w:rFonts w:ascii="Georgia" w:hAnsi="Georgia" w:cs="Times New Roman"/>
          <w:sz w:val="24"/>
          <w:szCs w:val="24"/>
        </w:rPr>
        <w:t>/</w:t>
      </w:r>
      <w:r>
        <w:rPr>
          <w:rFonts w:ascii="Georgia" w:hAnsi="Georgia" w:cs="Times New Roman"/>
          <w:sz w:val="24"/>
          <w:szCs w:val="24"/>
        </w:rPr>
        <w:t>12=8,7</w:t>
      </w:r>
    </w:p>
    <w:p w:rsidR="00441441" w:rsidRDefault="00441441" w:rsidP="00441441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Расчет среднесписочной численности граждан, являющихся гражданами, отнесенными к категориям социально уязвимых:</w:t>
      </w:r>
    </w:p>
    <w:p w:rsidR="00441441" w:rsidRPr="007E05B2" w:rsidRDefault="00441441" w:rsidP="00441441">
      <w:pPr>
        <w:pStyle w:val="ConsPlusNormal"/>
        <w:numPr>
          <w:ilvl w:val="0"/>
          <w:numId w:val="3"/>
        </w:numPr>
        <w:spacing w:line="276" w:lineRule="auto"/>
        <w:ind w:left="709"/>
        <w:jc w:val="both"/>
        <w:rPr>
          <w:rFonts w:ascii="Georgia" w:hAnsi="Georgia" w:cs="Times New Roman"/>
          <w:sz w:val="24"/>
          <w:szCs w:val="24"/>
        </w:rPr>
      </w:pPr>
      <w:r w:rsidRPr="007E05B2">
        <w:rPr>
          <w:rFonts w:ascii="Georgia" w:hAnsi="Georgia" w:cs="Times New Roman"/>
          <w:sz w:val="24"/>
          <w:szCs w:val="24"/>
        </w:rPr>
        <w:t xml:space="preserve">пенсионеры и граждане </w:t>
      </w:r>
      <w:proofErr w:type="spellStart"/>
      <w:r w:rsidRPr="007E05B2">
        <w:rPr>
          <w:rFonts w:ascii="Georgia" w:hAnsi="Georgia" w:cs="Times New Roman"/>
          <w:sz w:val="24"/>
          <w:szCs w:val="24"/>
        </w:rPr>
        <w:t>предпенсионного</w:t>
      </w:r>
      <w:proofErr w:type="spellEnd"/>
      <w:r w:rsidRPr="007E05B2">
        <w:rPr>
          <w:rFonts w:ascii="Georgia" w:hAnsi="Georgia" w:cs="Times New Roman"/>
          <w:sz w:val="24"/>
          <w:szCs w:val="24"/>
        </w:rPr>
        <w:t xml:space="preserve"> возраста:</w:t>
      </w:r>
    </w:p>
    <w:p w:rsidR="00441441" w:rsidRPr="00D33234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январе: 3*31/</w:t>
      </w:r>
      <w:r w:rsidRPr="00BD557B">
        <w:rPr>
          <w:rFonts w:ascii="Georgia" w:hAnsi="Georgia" w:cs="Times New Roman"/>
          <w:sz w:val="24"/>
          <w:szCs w:val="24"/>
        </w:rPr>
        <w:t>31=</w:t>
      </w:r>
      <w:r>
        <w:rPr>
          <w:rFonts w:ascii="Georgia" w:hAnsi="Georgia" w:cs="Times New Roman"/>
          <w:sz w:val="24"/>
          <w:szCs w:val="24"/>
        </w:rPr>
        <w:t>3</w:t>
      </w:r>
    </w:p>
    <w:p w:rsidR="00441441" w:rsidRPr="00AD1769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феврале: 3*28/28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441441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марте: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441441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апреле: 3*30/30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441441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мае: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441441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июне: 3*30/30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441441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июле: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441441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августе: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441441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сентябре: 3*30/30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441441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октябре: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441441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ноябре: 3*30/30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441441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декабре: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441441" w:rsidRDefault="00441441" w:rsidP="00441441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Таким образом, среднесписочная численность </w:t>
      </w:r>
      <w:r w:rsidRPr="00BA60FA">
        <w:rPr>
          <w:rFonts w:ascii="Georgia" w:hAnsi="Georgia" w:cs="Times New Roman"/>
          <w:sz w:val="24"/>
          <w:szCs w:val="24"/>
        </w:rPr>
        <w:t>пенсионер</w:t>
      </w:r>
      <w:r>
        <w:rPr>
          <w:rFonts w:ascii="Georgia" w:hAnsi="Georgia" w:cs="Times New Roman"/>
          <w:sz w:val="24"/>
          <w:szCs w:val="24"/>
        </w:rPr>
        <w:t>ов</w:t>
      </w:r>
      <w:r w:rsidRPr="00BA60FA">
        <w:rPr>
          <w:rFonts w:ascii="Georgia" w:hAnsi="Georgia" w:cs="Times New Roman"/>
          <w:sz w:val="24"/>
          <w:szCs w:val="24"/>
        </w:rPr>
        <w:t xml:space="preserve"> и граждан </w:t>
      </w:r>
      <w:proofErr w:type="spellStart"/>
      <w:r w:rsidRPr="00BA60FA">
        <w:rPr>
          <w:rFonts w:ascii="Georgia" w:hAnsi="Georgia" w:cs="Times New Roman"/>
          <w:sz w:val="24"/>
          <w:szCs w:val="24"/>
        </w:rPr>
        <w:t>предпенсионного</w:t>
      </w:r>
      <w:proofErr w:type="spellEnd"/>
      <w:r w:rsidRPr="00BA60FA">
        <w:rPr>
          <w:rFonts w:ascii="Georgia" w:hAnsi="Georgia" w:cs="Times New Roman"/>
          <w:sz w:val="24"/>
          <w:szCs w:val="24"/>
        </w:rPr>
        <w:t xml:space="preserve"> возр</w:t>
      </w:r>
      <w:r>
        <w:rPr>
          <w:rFonts w:ascii="Georgia" w:hAnsi="Georgia" w:cs="Times New Roman"/>
          <w:sz w:val="24"/>
          <w:szCs w:val="24"/>
        </w:rPr>
        <w:t>аста за год будет рассчитываться как: (3+3+3+3+3+3+3+3+3+3+3+3)</w:t>
      </w:r>
      <w:r w:rsidRPr="00BD557B">
        <w:rPr>
          <w:rFonts w:ascii="Georgia" w:hAnsi="Georgia" w:cs="Times New Roman"/>
          <w:sz w:val="24"/>
          <w:szCs w:val="24"/>
        </w:rPr>
        <w:t>/</w:t>
      </w:r>
      <w:r>
        <w:rPr>
          <w:rFonts w:ascii="Georgia" w:hAnsi="Georgia" w:cs="Times New Roman"/>
          <w:sz w:val="24"/>
          <w:szCs w:val="24"/>
        </w:rPr>
        <w:t>12=3</w:t>
      </w:r>
    </w:p>
    <w:p w:rsidR="00441441" w:rsidRPr="00BA60FA" w:rsidRDefault="00441441" w:rsidP="00441441">
      <w:pPr>
        <w:pStyle w:val="ConsPlusNormal"/>
        <w:numPr>
          <w:ilvl w:val="0"/>
          <w:numId w:val="3"/>
        </w:numPr>
        <w:spacing w:line="276" w:lineRule="auto"/>
        <w:ind w:left="709"/>
        <w:jc w:val="both"/>
        <w:rPr>
          <w:rFonts w:ascii="Georgia" w:hAnsi="Georgia" w:cs="Times New Roman"/>
          <w:sz w:val="24"/>
          <w:szCs w:val="24"/>
        </w:rPr>
      </w:pPr>
      <w:r w:rsidRPr="005B27C3">
        <w:rPr>
          <w:rFonts w:ascii="Georgia" w:hAnsi="Georgia" w:cs="Times New Roman"/>
          <w:sz w:val="24"/>
          <w:szCs w:val="24"/>
        </w:rPr>
        <w:t>выпускники детских домов</w:t>
      </w:r>
      <w:r w:rsidRPr="00BA60FA">
        <w:rPr>
          <w:rFonts w:ascii="Georgia" w:hAnsi="Georgia" w:cs="Times New Roman"/>
          <w:sz w:val="24"/>
          <w:szCs w:val="24"/>
        </w:rPr>
        <w:t>:</w:t>
      </w:r>
    </w:p>
    <w:p w:rsidR="00441441" w:rsidRPr="00D33234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январе: (1*31+1*27)/</w:t>
      </w:r>
      <w:r w:rsidRPr="00BD557B">
        <w:rPr>
          <w:rFonts w:ascii="Georgia" w:hAnsi="Georgia" w:cs="Times New Roman"/>
          <w:sz w:val="24"/>
          <w:szCs w:val="24"/>
        </w:rPr>
        <w:t>31=</w:t>
      </w:r>
      <w:r>
        <w:rPr>
          <w:rFonts w:ascii="Georgia" w:hAnsi="Georgia" w:cs="Times New Roman"/>
          <w:sz w:val="24"/>
          <w:szCs w:val="24"/>
        </w:rPr>
        <w:t>1,9</w:t>
      </w:r>
    </w:p>
    <w:p w:rsidR="00441441" w:rsidRPr="00AD1769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феврале: 2*28/28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2</w:t>
      </w:r>
    </w:p>
    <w:p w:rsidR="00441441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марте: 2*31/31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2</w:t>
      </w:r>
    </w:p>
    <w:p w:rsidR="00441441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апреле: (1*30+1*10)/30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1,3</w:t>
      </w:r>
    </w:p>
    <w:p w:rsidR="00441441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мае: 1*31/31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1</w:t>
      </w:r>
    </w:p>
    <w:p w:rsidR="00441441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июне: 1*30/30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1</w:t>
      </w:r>
    </w:p>
    <w:p w:rsidR="00441441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июле: 1*31/31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1</w:t>
      </w:r>
    </w:p>
    <w:p w:rsidR="00441441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августе: 1*31/31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1</w:t>
      </w:r>
    </w:p>
    <w:p w:rsidR="00441441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сентябре: 1*30/30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1</w:t>
      </w:r>
    </w:p>
    <w:p w:rsidR="00441441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октябре: 1*31/31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1</w:t>
      </w:r>
    </w:p>
    <w:p w:rsidR="00441441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ноябре: 1*30/30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1</w:t>
      </w:r>
    </w:p>
    <w:p w:rsidR="00441441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декабре: 1*31/31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1</w:t>
      </w:r>
    </w:p>
    <w:p w:rsidR="00441441" w:rsidRDefault="00441441" w:rsidP="00441441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Таким образом, среднесписочная численность </w:t>
      </w:r>
      <w:r w:rsidRPr="005B27C3">
        <w:rPr>
          <w:rFonts w:ascii="Georgia" w:hAnsi="Georgia" w:cs="Times New Roman"/>
          <w:sz w:val="24"/>
          <w:szCs w:val="24"/>
        </w:rPr>
        <w:t>выпускник</w:t>
      </w:r>
      <w:r>
        <w:rPr>
          <w:rFonts w:ascii="Georgia" w:hAnsi="Georgia" w:cs="Times New Roman"/>
          <w:sz w:val="24"/>
          <w:szCs w:val="24"/>
        </w:rPr>
        <w:t>ов</w:t>
      </w:r>
      <w:r w:rsidRPr="005B27C3">
        <w:rPr>
          <w:rFonts w:ascii="Georgia" w:hAnsi="Georgia" w:cs="Times New Roman"/>
          <w:sz w:val="24"/>
          <w:szCs w:val="24"/>
        </w:rPr>
        <w:t xml:space="preserve"> детских домов</w:t>
      </w:r>
      <w:r>
        <w:rPr>
          <w:rFonts w:ascii="Georgia" w:hAnsi="Georgia" w:cs="Times New Roman"/>
          <w:sz w:val="24"/>
          <w:szCs w:val="24"/>
        </w:rPr>
        <w:t xml:space="preserve"> за год будет рассчитываться как: (1,9+2+2+1,3+1+1+1+1+1+1+1+1)</w:t>
      </w:r>
      <w:r w:rsidRPr="00BD557B">
        <w:rPr>
          <w:rFonts w:ascii="Georgia" w:hAnsi="Georgia" w:cs="Times New Roman"/>
          <w:sz w:val="24"/>
          <w:szCs w:val="24"/>
        </w:rPr>
        <w:t>/</w:t>
      </w:r>
      <w:r>
        <w:rPr>
          <w:rFonts w:ascii="Georgia" w:hAnsi="Georgia" w:cs="Times New Roman"/>
          <w:sz w:val="24"/>
          <w:szCs w:val="24"/>
        </w:rPr>
        <w:t>12=1,3</w:t>
      </w:r>
    </w:p>
    <w:p w:rsidR="00441441" w:rsidRPr="00BA60FA" w:rsidRDefault="00441441" w:rsidP="00441441">
      <w:pPr>
        <w:pStyle w:val="ConsPlusNormal"/>
        <w:numPr>
          <w:ilvl w:val="0"/>
          <w:numId w:val="3"/>
        </w:numPr>
        <w:spacing w:line="276" w:lineRule="auto"/>
        <w:ind w:left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лица, имеющие </w:t>
      </w:r>
      <w:r w:rsidRPr="00407914">
        <w:rPr>
          <w:rFonts w:ascii="Georgia" w:hAnsi="Georgia" w:cs="Times New Roman"/>
          <w:sz w:val="24"/>
          <w:szCs w:val="24"/>
        </w:rPr>
        <w:t>непогашенную судимость</w:t>
      </w:r>
      <w:r w:rsidRPr="00BA60FA">
        <w:rPr>
          <w:rFonts w:ascii="Georgia" w:hAnsi="Georgia" w:cs="Times New Roman"/>
          <w:sz w:val="24"/>
          <w:szCs w:val="24"/>
        </w:rPr>
        <w:t>:</w:t>
      </w:r>
    </w:p>
    <w:p w:rsidR="00441441" w:rsidRPr="00D33234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январе: 3*31/</w:t>
      </w:r>
      <w:r w:rsidRPr="00BD557B">
        <w:rPr>
          <w:rFonts w:ascii="Georgia" w:hAnsi="Georgia" w:cs="Times New Roman"/>
          <w:sz w:val="24"/>
          <w:szCs w:val="24"/>
        </w:rPr>
        <w:t>31=</w:t>
      </w:r>
      <w:r>
        <w:rPr>
          <w:rFonts w:ascii="Georgia" w:hAnsi="Georgia" w:cs="Times New Roman"/>
          <w:sz w:val="24"/>
          <w:szCs w:val="24"/>
        </w:rPr>
        <w:t>3</w:t>
      </w:r>
    </w:p>
    <w:p w:rsidR="00441441" w:rsidRPr="00AD1769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феврале: 3*28/28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441441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марте: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441441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апреле: 3*30/30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441441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мае: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441441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июне: 3*30/30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441441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июле: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441441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августе: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441441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сентябре: 3*30/30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441441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октябре: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441441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ноябре: 3*30/30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441441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декабре: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441441" w:rsidRPr="00D33234" w:rsidRDefault="00441441" w:rsidP="00441441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Таким образом, среднесписочная численность лиц, имеющих </w:t>
      </w:r>
      <w:r w:rsidRPr="00407914">
        <w:rPr>
          <w:rFonts w:ascii="Georgia" w:hAnsi="Georgia" w:cs="Times New Roman"/>
          <w:sz w:val="24"/>
          <w:szCs w:val="24"/>
        </w:rPr>
        <w:t>непогашенную судимость</w:t>
      </w:r>
      <w:r>
        <w:rPr>
          <w:rFonts w:ascii="Georgia" w:hAnsi="Georgia" w:cs="Times New Roman"/>
          <w:sz w:val="24"/>
          <w:szCs w:val="24"/>
        </w:rPr>
        <w:t>,</w:t>
      </w:r>
      <w:r w:rsidRPr="00407914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>за год будет рассчитываться как: (3+3+3+3+3+3+3+3+3+3+3+3)</w:t>
      </w:r>
      <w:r w:rsidRPr="00BD557B">
        <w:rPr>
          <w:rFonts w:ascii="Georgia" w:hAnsi="Georgia" w:cs="Times New Roman"/>
          <w:sz w:val="24"/>
          <w:szCs w:val="24"/>
        </w:rPr>
        <w:t>/</w:t>
      </w:r>
      <w:r>
        <w:rPr>
          <w:rFonts w:ascii="Georgia" w:hAnsi="Georgia" w:cs="Times New Roman"/>
          <w:sz w:val="24"/>
          <w:szCs w:val="24"/>
        </w:rPr>
        <w:t>12=3</w:t>
      </w:r>
    </w:p>
    <w:p w:rsidR="00441441" w:rsidRPr="00BD557B" w:rsidRDefault="00441441" w:rsidP="00441441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Заявитель не ведет специальных регистров учета расчетов с персоналом по оплате труда. По данным форм 2-НДФЛ:</w:t>
      </w:r>
    </w:p>
    <w:p w:rsidR="00441441" w:rsidRPr="00BD557B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Общая сумма доходов работника-пенсионера 1 составила 250 руб.</w:t>
      </w:r>
    </w:p>
    <w:p w:rsidR="00441441" w:rsidRPr="00BD557B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Общая сумма доходов работника-пенсионера 2 составила 200 руб.</w:t>
      </w:r>
    </w:p>
    <w:p w:rsidR="00441441" w:rsidRPr="00BD557B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Общая сумма доходов работника-пенсионера 3 составила 150 руб.</w:t>
      </w:r>
    </w:p>
    <w:p w:rsidR="00441441" w:rsidRPr="00BD557B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Общая сумма доходов работника с непогашенной судимостью 1 составила 175 руб.</w:t>
      </w:r>
    </w:p>
    <w:p w:rsidR="00441441" w:rsidRPr="00BD557B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Общая сумма доходов работника с непогашенной судимостью 2 составила 150 руб.</w:t>
      </w:r>
    </w:p>
    <w:p w:rsidR="00441441" w:rsidRPr="00BD557B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Общая сумма доходов работника с непогашенной судимостью 3 составила 125 руб.</w:t>
      </w:r>
    </w:p>
    <w:p w:rsidR="00441441" w:rsidRPr="00BD557B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Общая сумма доходов работника-выпускника детского дома 1 составила 230 руб.</w:t>
      </w:r>
    </w:p>
    <w:p w:rsidR="00441441" w:rsidRPr="00BD557B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Общая сумма доходов работника-выпускника детского дома 2 составила 80 руб. </w:t>
      </w:r>
    </w:p>
    <w:p w:rsidR="00441441" w:rsidRPr="00BD557B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Общая сумма доходов работника 1, не </w:t>
      </w:r>
      <w:r>
        <w:rPr>
          <w:rFonts w:ascii="Georgia" w:hAnsi="Georgia" w:cs="Times New Roman"/>
          <w:sz w:val="24"/>
          <w:szCs w:val="24"/>
        </w:rPr>
        <w:t>являющегося гражданином, отнесенным к категориям социально уязвимых</w:t>
      </w:r>
      <w:r w:rsidRPr="00B34980">
        <w:rPr>
          <w:rFonts w:ascii="Georgia" w:hAnsi="Georgia" w:cs="Times New Roman"/>
          <w:sz w:val="24"/>
          <w:szCs w:val="24"/>
        </w:rPr>
        <w:t>,</w:t>
      </w:r>
      <w:r w:rsidRPr="00BD557B">
        <w:rPr>
          <w:rFonts w:ascii="Georgia" w:hAnsi="Georgia" w:cs="Times New Roman"/>
          <w:sz w:val="24"/>
          <w:szCs w:val="24"/>
        </w:rPr>
        <w:t xml:space="preserve"> составила 110 руб. </w:t>
      </w:r>
    </w:p>
    <w:p w:rsidR="00441441" w:rsidRPr="00BD557B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Общая сумма доходов работника 2, не </w:t>
      </w:r>
      <w:r>
        <w:rPr>
          <w:rFonts w:ascii="Georgia" w:hAnsi="Georgia" w:cs="Times New Roman"/>
          <w:sz w:val="24"/>
          <w:szCs w:val="24"/>
        </w:rPr>
        <w:t>являющегося гражданином, отнесенным к категориям социально уязвимых</w:t>
      </w:r>
      <w:r w:rsidRPr="00BD557B">
        <w:rPr>
          <w:rFonts w:ascii="Georgia" w:hAnsi="Georgia" w:cs="Times New Roman"/>
          <w:sz w:val="24"/>
          <w:szCs w:val="24"/>
        </w:rPr>
        <w:t xml:space="preserve">, </w:t>
      </w:r>
      <w:r>
        <w:rPr>
          <w:rFonts w:ascii="Georgia" w:hAnsi="Georgia" w:cs="Times New Roman"/>
          <w:sz w:val="24"/>
          <w:szCs w:val="24"/>
        </w:rPr>
        <w:t xml:space="preserve">составила </w:t>
      </w:r>
      <w:r w:rsidRPr="00BD557B">
        <w:rPr>
          <w:rFonts w:ascii="Georgia" w:hAnsi="Georgia" w:cs="Times New Roman"/>
          <w:sz w:val="24"/>
          <w:szCs w:val="24"/>
        </w:rPr>
        <w:t>90 руб.</w:t>
      </w:r>
      <w:r>
        <w:rPr>
          <w:rFonts w:ascii="Georgia" w:hAnsi="Georgia"/>
          <w:sz w:val="24"/>
          <w:szCs w:val="24"/>
        </w:rPr>
        <w:t xml:space="preserve"> </w:t>
      </w:r>
    </w:p>
    <w:p w:rsidR="00441441" w:rsidRPr="00BD557B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Общая сумма доходов работника 1, работающего по договору гражданско-правового характера, составила 10 руб.</w:t>
      </w:r>
    </w:p>
    <w:p w:rsidR="00441441" w:rsidRPr="00BD557B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Общая сумма доходов работника 2, работающего по договору гражданско-правового характера, составила 10 руб.</w:t>
      </w:r>
    </w:p>
    <w:p w:rsidR="00441441" w:rsidRPr="00BD557B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Общая сумма доходов работника 3, работающего по договору гражданско-правового характера, составила 10 руб.</w:t>
      </w:r>
    </w:p>
    <w:p w:rsidR="00441441" w:rsidRDefault="00441441" w:rsidP="00441441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Общая сумма доходов работника 4, работающего по договору гражданско-правового характера, составила 10 руб.</w:t>
      </w:r>
    </w:p>
    <w:p w:rsidR="00441441" w:rsidRPr="00BD557B" w:rsidRDefault="00441441" w:rsidP="00441441">
      <w:pPr>
        <w:pStyle w:val="3"/>
        <w:spacing w:before="360" w:after="360" w:line="276" w:lineRule="auto"/>
        <w:rPr>
          <w:rFonts w:ascii="Georgia" w:hAnsi="Georgia" w:cs="Times New Roman"/>
          <w:b/>
          <w:lang w:val="ru-RU"/>
        </w:rPr>
      </w:pPr>
      <w:r>
        <w:rPr>
          <w:rFonts w:ascii="Georgia" w:hAnsi="Georgia" w:cs="Times New Roman"/>
          <w:b/>
          <w:lang w:val="ru-RU"/>
        </w:rPr>
        <w:t>Пример заполнения:</w:t>
      </w: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686"/>
        <w:gridCol w:w="2693"/>
        <w:gridCol w:w="3001"/>
      </w:tblGrid>
      <w:tr w:rsidR="00441441" w:rsidRPr="00FF2E12" w:rsidTr="00693A8C">
        <w:trPr>
          <w:trHeight w:val="1223"/>
          <w:tblHeader/>
          <w:jc w:val="center"/>
        </w:trPr>
        <w:tc>
          <w:tcPr>
            <w:tcW w:w="562" w:type="dxa"/>
            <w:vAlign w:val="center"/>
          </w:tcPr>
          <w:p w:rsidR="00441441" w:rsidRPr="00BD557B" w:rsidRDefault="00441441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 xml:space="preserve">№ </w:t>
            </w:r>
            <w:proofErr w:type="gramStart"/>
            <w:r w:rsidRPr="00BD557B">
              <w:rPr>
                <w:rFonts w:ascii="Georgia" w:hAnsi="Georgia" w:cs="Times New Roman"/>
                <w:sz w:val="22"/>
                <w:szCs w:val="22"/>
              </w:rPr>
              <w:t>п</w:t>
            </w:r>
            <w:proofErr w:type="gramEnd"/>
            <w:r w:rsidRPr="00BD557B">
              <w:rPr>
                <w:rFonts w:ascii="Georgia" w:hAnsi="Georgia" w:cs="Times New Roman"/>
                <w:sz w:val="22"/>
                <w:szCs w:val="22"/>
              </w:rPr>
              <w:t>/п</w:t>
            </w:r>
          </w:p>
        </w:tc>
        <w:tc>
          <w:tcPr>
            <w:tcW w:w="3686" w:type="dxa"/>
            <w:vAlign w:val="center"/>
          </w:tcPr>
          <w:p w:rsidR="00441441" w:rsidRPr="00BD557B" w:rsidRDefault="00441441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441441" w:rsidRPr="00BD557B" w:rsidRDefault="00441441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3001" w:type="dxa"/>
            <w:vAlign w:val="center"/>
          </w:tcPr>
          <w:p w:rsidR="00441441" w:rsidRPr="00BD557B" w:rsidRDefault="00441441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Фонд начисленной заработной платы за предшествующий календарный год, рублей</w:t>
            </w:r>
          </w:p>
        </w:tc>
      </w:tr>
      <w:tr w:rsidR="00441441" w:rsidRPr="00B34980" w:rsidTr="00693A8C">
        <w:trPr>
          <w:trHeight w:val="363"/>
          <w:jc w:val="center"/>
        </w:trPr>
        <w:tc>
          <w:tcPr>
            <w:tcW w:w="562" w:type="dxa"/>
          </w:tcPr>
          <w:p w:rsidR="00441441" w:rsidRPr="00BD557B" w:rsidRDefault="00441441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1.</w:t>
            </w:r>
          </w:p>
        </w:tc>
        <w:tc>
          <w:tcPr>
            <w:tcW w:w="3686" w:type="dxa"/>
          </w:tcPr>
          <w:p w:rsidR="00441441" w:rsidRPr="00BD557B" w:rsidRDefault="00441441" w:rsidP="00693A8C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Всего работники</w:t>
            </w:r>
          </w:p>
        </w:tc>
        <w:tc>
          <w:tcPr>
            <w:tcW w:w="2693" w:type="dxa"/>
          </w:tcPr>
          <w:p w:rsidR="00441441" w:rsidRPr="00BD557B" w:rsidRDefault="00441441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8,7</w:t>
            </w:r>
          </w:p>
        </w:tc>
        <w:tc>
          <w:tcPr>
            <w:tcW w:w="3001" w:type="dxa"/>
          </w:tcPr>
          <w:p w:rsidR="00441441" w:rsidRPr="00BD557B" w:rsidRDefault="00441441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1560</w:t>
            </w:r>
          </w:p>
        </w:tc>
      </w:tr>
      <w:tr w:rsidR="00441441" w:rsidRPr="00B34980" w:rsidTr="00693A8C">
        <w:trPr>
          <w:jc w:val="center"/>
        </w:trPr>
        <w:tc>
          <w:tcPr>
            <w:tcW w:w="562" w:type="dxa"/>
          </w:tcPr>
          <w:p w:rsidR="00441441" w:rsidRPr="00BD557B" w:rsidRDefault="00441441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2.</w:t>
            </w:r>
          </w:p>
        </w:tc>
        <w:tc>
          <w:tcPr>
            <w:tcW w:w="3686" w:type="dxa"/>
          </w:tcPr>
          <w:p w:rsidR="00441441" w:rsidRPr="00BD557B" w:rsidRDefault="00441441" w:rsidP="00693A8C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Работники, относящиеся к категориям, указанным в пункте 1 части 1 статьи 24.1 Федерального закона</w:t>
            </w:r>
            <w:r w:rsidRPr="00BD557B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BD557B">
              <w:rPr>
                <w:rFonts w:ascii="Georgia" w:hAnsi="Georgia" w:cs="Times New Roman"/>
                <w:sz w:val="22"/>
                <w:szCs w:val="22"/>
              </w:rPr>
              <w:t>от 24 июля 2007 г. № 209-ФЗ</w:t>
            </w:r>
            <w:r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BD557B">
              <w:rPr>
                <w:rFonts w:ascii="Georgia" w:hAnsi="Georgia" w:cs="Times New Roman"/>
                <w:sz w:val="22"/>
                <w:szCs w:val="22"/>
              </w:rPr>
              <w:t>«О развитии малого и среднего предпринимательства в Российской Федерации» (сумма строк 2.1 – 2.10), в том числе:</w:t>
            </w:r>
          </w:p>
        </w:tc>
        <w:tc>
          <w:tcPr>
            <w:tcW w:w="2693" w:type="dxa"/>
          </w:tcPr>
          <w:p w:rsidR="00441441" w:rsidRPr="00BD557B" w:rsidRDefault="00441441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CB492F">
              <w:rPr>
                <w:rFonts w:ascii="Georgia" w:hAnsi="Georgia" w:cs="Times New Roman"/>
                <w:sz w:val="22"/>
                <w:szCs w:val="22"/>
              </w:rPr>
              <w:t>7,3</w:t>
            </w:r>
          </w:p>
        </w:tc>
        <w:tc>
          <w:tcPr>
            <w:tcW w:w="3001" w:type="dxa"/>
          </w:tcPr>
          <w:p w:rsidR="00441441" w:rsidRPr="00BD557B" w:rsidRDefault="00441441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1360</w:t>
            </w:r>
          </w:p>
          <w:p w:rsidR="00441441" w:rsidRPr="00BD557B" w:rsidRDefault="00441441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(600+310+450)</w:t>
            </w:r>
          </w:p>
        </w:tc>
      </w:tr>
      <w:tr w:rsidR="00441441" w:rsidRPr="00B34980" w:rsidTr="00693A8C">
        <w:trPr>
          <w:jc w:val="center"/>
        </w:trPr>
        <w:tc>
          <w:tcPr>
            <w:tcW w:w="562" w:type="dxa"/>
          </w:tcPr>
          <w:p w:rsidR="00441441" w:rsidRPr="00BD557B" w:rsidRDefault="00441441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2.1</w:t>
            </w:r>
          </w:p>
        </w:tc>
        <w:tc>
          <w:tcPr>
            <w:tcW w:w="3686" w:type="dxa"/>
          </w:tcPr>
          <w:p w:rsidR="00441441" w:rsidRPr="00BD557B" w:rsidRDefault="00441441" w:rsidP="00693A8C">
            <w:pPr>
              <w:pStyle w:val="ConsPlusNormal"/>
              <w:spacing w:line="276" w:lineRule="auto"/>
              <w:ind w:left="226" w:hanging="9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инвалиды</w:t>
            </w:r>
          </w:p>
        </w:tc>
        <w:tc>
          <w:tcPr>
            <w:tcW w:w="2693" w:type="dxa"/>
          </w:tcPr>
          <w:p w:rsidR="00441441" w:rsidRPr="00BD557B" w:rsidRDefault="00441441" w:rsidP="00693A8C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  <w:tc>
          <w:tcPr>
            <w:tcW w:w="3001" w:type="dxa"/>
          </w:tcPr>
          <w:p w:rsidR="00441441" w:rsidRPr="00BD557B" w:rsidRDefault="00441441" w:rsidP="00693A8C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</w:tr>
      <w:tr w:rsidR="00441441" w:rsidRPr="00FF2E12" w:rsidTr="00693A8C">
        <w:trPr>
          <w:jc w:val="center"/>
        </w:trPr>
        <w:tc>
          <w:tcPr>
            <w:tcW w:w="562" w:type="dxa"/>
          </w:tcPr>
          <w:p w:rsidR="00441441" w:rsidRPr="00BD557B" w:rsidRDefault="00441441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2.2</w:t>
            </w:r>
          </w:p>
        </w:tc>
        <w:tc>
          <w:tcPr>
            <w:tcW w:w="3686" w:type="dxa"/>
          </w:tcPr>
          <w:p w:rsidR="00441441" w:rsidRPr="00BD557B" w:rsidRDefault="00441441" w:rsidP="00693A8C">
            <w:pPr>
              <w:pStyle w:val="ConsPlusNormal"/>
              <w:spacing w:line="276" w:lineRule="auto"/>
              <w:ind w:left="226" w:hanging="9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лица с ограниченными возможностями здоровья</w:t>
            </w:r>
          </w:p>
        </w:tc>
        <w:tc>
          <w:tcPr>
            <w:tcW w:w="2693" w:type="dxa"/>
          </w:tcPr>
          <w:p w:rsidR="00441441" w:rsidRPr="00BD557B" w:rsidRDefault="00441441" w:rsidP="00693A8C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  <w:tc>
          <w:tcPr>
            <w:tcW w:w="3001" w:type="dxa"/>
          </w:tcPr>
          <w:p w:rsidR="00441441" w:rsidRPr="00BD557B" w:rsidRDefault="00441441" w:rsidP="00693A8C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</w:tr>
      <w:tr w:rsidR="00441441" w:rsidRPr="00FF2E12" w:rsidTr="00693A8C">
        <w:trPr>
          <w:jc w:val="center"/>
        </w:trPr>
        <w:tc>
          <w:tcPr>
            <w:tcW w:w="562" w:type="dxa"/>
          </w:tcPr>
          <w:p w:rsidR="00441441" w:rsidRPr="00BD557B" w:rsidRDefault="00441441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2.3</w:t>
            </w:r>
          </w:p>
        </w:tc>
        <w:tc>
          <w:tcPr>
            <w:tcW w:w="3686" w:type="dxa"/>
          </w:tcPr>
          <w:p w:rsidR="00441441" w:rsidRPr="00BD557B" w:rsidRDefault="00441441" w:rsidP="00693A8C">
            <w:pPr>
              <w:pStyle w:val="ConsPlusNormal"/>
              <w:spacing w:line="276" w:lineRule="auto"/>
              <w:ind w:left="226" w:hanging="9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693" w:type="dxa"/>
          </w:tcPr>
          <w:p w:rsidR="00441441" w:rsidRPr="00BD557B" w:rsidRDefault="00441441" w:rsidP="00693A8C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  <w:tc>
          <w:tcPr>
            <w:tcW w:w="3001" w:type="dxa"/>
          </w:tcPr>
          <w:p w:rsidR="00441441" w:rsidRPr="00BD557B" w:rsidRDefault="00441441" w:rsidP="00693A8C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</w:tr>
      <w:tr w:rsidR="00441441" w:rsidRPr="00B34980" w:rsidTr="00693A8C">
        <w:trPr>
          <w:jc w:val="center"/>
        </w:trPr>
        <w:tc>
          <w:tcPr>
            <w:tcW w:w="562" w:type="dxa"/>
          </w:tcPr>
          <w:p w:rsidR="00441441" w:rsidRPr="00BD557B" w:rsidRDefault="00441441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2.4</w:t>
            </w:r>
          </w:p>
        </w:tc>
        <w:tc>
          <w:tcPr>
            <w:tcW w:w="3686" w:type="dxa"/>
          </w:tcPr>
          <w:p w:rsidR="00441441" w:rsidRPr="00BD557B" w:rsidRDefault="00441441" w:rsidP="00693A8C">
            <w:pPr>
              <w:pStyle w:val="ConsPlusNormal"/>
              <w:spacing w:line="276" w:lineRule="auto"/>
              <w:ind w:left="226" w:hanging="9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 xml:space="preserve">пенсионеры и граждане </w:t>
            </w:r>
            <w:proofErr w:type="spellStart"/>
            <w:r w:rsidRPr="00BD557B">
              <w:rPr>
                <w:rFonts w:ascii="Georgia" w:hAnsi="Georgia" w:cs="Times New Roman"/>
                <w:sz w:val="22"/>
                <w:szCs w:val="22"/>
              </w:rPr>
              <w:t>предпенсионного</w:t>
            </w:r>
            <w:proofErr w:type="spellEnd"/>
            <w:r w:rsidRPr="00BD557B">
              <w:rPr>
                <w:rFonts w:ascii="Georgia" w:hAnsi="Georgia" w:cs="Times New Roman"/>
                <w:sz w:val="22"/>
                <w:szCs w:val="22"/>
              </w:rPr>
              <w:t xml:space="preserve"> возраста </w:t>
            </w:r>
            <w:r w:rsidRPr="00BD557B">
              <w:rPr>
                <w:rFonts w:ascii="Georgia" w:hAnsi="Georgia" w:cs="Times New Roman"/>
                <w:sz w:val="22"/>
                <w:szCs w:val="22"/>
              </w:rPr>
              <w:br/>
              <w:t xml:space="preserve">(в течение пяти лет до наступления возраста, дающего право на страховую пенсию по старости, </w:t>
            </w:r>
            <w:r w:rsidRPr="00BD557B">
              <w:rPr>
                <w:rFonts w:ascii="Georgia" w:hAnsi="Georgia" w:cs="Times New Roman"/>
                <w:sz w:val="22"/>
                <w:szCs w:val="22"/>
              </w:rPr>
              <w:br/>
              <w:t>в том числе назначаемую досрочно)</w:t>
            </w:r>
          </w:p>
        </w:tc>
        <w:tc>
          <w:tcPr>
            <w:tcW w:w="2693" w:type="dxa"/>
          </w:tcPr>
          <w:p w:rsidR="00441441" w:rsidRPr="00BD557B" w:rsidRDefault="00441441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3</w:t>
            </w:r>
          </w:p>
        </w:tc>
        <w:tc>
          <w:tcPr>
            <w:tcW w:w="3001" w:type="dxa"/>
          </w:tcPr>
          <w:p w:rsidR="00441441" w:rsidRPr="00BD557B" w:rsidRDefault="00441441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600</w:t>
            </w:r>
          </w:p>
          <w:p w:rsidR="00441441" w:rsidRPr="00BD557B" w:rsidRDefault="00441441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(250+200+150)</w:t>
            </w:r>
          </w:p>
        </w:tc>
      </w:tr>
      <w:tr w:rsidR="00441441" w:rsidRPr="00B34980" w:rsidTr="00693A8C">
        <w:trPr>
          <w:jc w:val="center"/>
        </w:trPr>
        <w:tc>
          <w:tcPr>
            <w:tcW w:w="562" w:type="dxa"/>
          </w:tcPr>
          <w:p w:rsidR="00441441" w:rsidRPr="00BD557B" w:rsidRDefault="00441441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2.5</w:t>
            </w:r>
          </w:p>
        </w:tc>
        <w:tc>
          <w:tcPr>
            <w:tcW w:w="3686" w:type="dxa"/>
          </w:tcPr>
          <w:p w:rsidR="00441441" w:rsidRPr="00BD557B" w:rsidRDefault="00441441" w:rsidP="00693A8C">
            <w:pPr>
              <w:pStyle w:val="ConsPlusNormal"/>
              <w:spacing w:line="276" w:lineRule="auto"/>
              <w:ind w:left="226" w:hanging="9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выпускники детских домов в возрасте до двадцати трех лет</w:t>
            </w:r>
          </w:p>
        </w:tc>
        <w:tc>
          <w:tcPr>
            <w:tcW w:w="2693" w:type="dxa"/>
          </w:tcPr>
          <w:p w:rsidR="00441441" w:rsidRPr="00BD557B" w:rsidRDefault="00441441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>
              <w:rPr>
                <w:rFonts w:ascii="Georgia" w:hAnsi="Georgia" w:cs="Times New Roman"/>
                <w:sz w:val="22"/>
                <w:szCs w:val="22"/>
              </w:rPr>
              <w:t>1,3</w:t>
            </w:r>
          </w:p>
        </w:tc>
        <w:tc>
          <w:tcPr>
            <w:tcW w:w="3001" w:type="dxa"/>
          </w:tcPr>
          <w:p w:rsidR="00441441" w:rsidRPr="00BD557B" w:rsidRDefault="00441441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310</w:t>
            </w:r>
          </w:p>
          <w:p w:rsidR="00441441" w:rsidRPr="00BD557B" w:rsidRDefault="00441441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(230+80)</w:t>
            </w:r>
          </w:p>
        </w:tc>
      </w:tr>
      <w:tr w:rsidR="00441441" w:rsidRPr="00B34980" w:rsidTr="00693A8C">
        <w:trPr>
          <w:jc w:val="center"/>
        </w:trPr>
        <w:tc>
          <w:tcPr>
            <w:tcW w:w="562" w:type="dxa"/>
          </w:tcPr>
          <w:p w:rsidR="00441441" w:rsidRPr="00BD557B" w:rsidRDefault="00441441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2.6</w:t>
            </w:r>
          </w:p>
        </w:tc>
        <w:tc>
          <w:tcPr>
            <w:tcW w:w="3686" w:type="dxa"/>
          </w:tcPr>
          <w:p w:rsidR="00441441" w:rsidRPr="00BD557B" w:rsidRDefault="00441441" w:rsidP="00693A8C">
            <w:pPr>
              <w:pStyle w:val="ConsPlusNormal"/>
              <w:spacing w:line="276" w:lineRule="auto"/>
              <w:ind w:left="226" w:hanging="9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693" w:type="dxa"/>
          </w:tcPr>
          <w:p w:rsidR="00441441" w:rsidRPr="00BD557B" w:rsidRDefault="00441441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3</w:t>
            </w:r>
          </w:p>
        </w:tc>
        <w:tc>
          <w:tcPr>
            <w:tcW w:w="3001" w:type="dxa"/>
          </w:tcPr>
          <w:p w:rsidR="00441441" w:rsidRPr="00BD557B" w:rsidRDefault="00441441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450</w:t>
            </w:r>
          </w:p>
          <w:p w:rsidR="00441441" w:rsidRPr="00BD557B" w:rsidRDefault="00441441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(175+150+125)</w:t>
            </w:r>
          </w:p>
        </w:tc>
      </w:tr>
      <w:tr w:rsidR="00441441" w:rsidRPr="00B34980" w:rsidTr="00693A8C">
        <w:trPr>
          <w:jc w:val="center"/>
        </w:trPr>
        <w:tc>
          <w:tcPr>
            <w:tcW w:w="562" w:type="dxa"/>
          </w:tcPr>
          <w:p w:rsidR="00441441" w:rsidRPr="00BD557B" w:rsidRDefault="00441441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2.7</w:t>
            </w:r>
          </w:p>
        </w:tc>
        <w:tc>
          <w:tcPr>
            <w:tcW w:w="3686" w:type="dxa"/>
          </w:tcPr>
          <w:p w:rsidR="00441441" w:rsidRPr="00BD557B" w:rsidRDefault="00441441" w:rsidP="00693A8C">
            <w:pPr>
              <w:pStyle w:val="ConsPlusNormal"/>
              <w:spacing w:line="276" w:lineRule="auto"/>
              <w:ind w:left="226" w:hanging="9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беженцы и вынужденные переселенцы</w:t>
            </w:r>
          </w:p>
        </w:tc>
        <w:tc>
          <w:tcPr>
            <w:tcW w:w="2693" w:type="dxa"/>
          </w:tcPr>
          <w:p w:rsidR="00441441" w:rsidRPr="00BD557B" w:rsidRDefault="00441441" w:rsidP="00693A8C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  <w:tc>
          <w:tcPr>
            <w:tcW w:w="3001" w:type="dxa"/>
          </w:tcPr>
          <w:p w:rsidR="00441441" w:rsidRPr="00BD557B" w:rsidRDefault="00441441" w:rsidP="00693A8C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</w:tr>
      <w:tr w:rsidR="00441441" w:rsidRPr="00B34980" w:rsidTr="00693A8C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441441" w:rsidRPr="00BD557B" w:rsidRDefault="00441441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2.8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41441" w:rsidRPr="00BD557B" w:rsidRDefault="00441441" w:rsidP="00693A8C">
            <w:pPr>
              <w:pStyle w:val="ConsPlusNormal"/>
              <w:spacing w:line="276" w:lineRule="auto"/>
              <w:ind w:left="226" w:hanging="9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малоимущие граждане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41441" w:rsidRPr="00BD557B" w:rsidRDefault="00441441" w:rsidP="00693A8C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:rsidR="00441441" w:rsidRPr="00BD557B" w:rsidRDefault="00441441" w:rsidP="00693A8C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</w:tr>
      <w:tr w:rsidR="00441441" w:rsidRPr="00FF2E12" w:rsidTr="00693A8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41" w:rsidRPr="00BD557B" w:rsidRDefault="00441441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2.9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41" w:rsidRPr="00BD557B" w:rsidRDefault="00441441" w:rsidP="00693A8C">
            <w:pPr>
              <w:pStyle w:val="ConsPlusNormal"/>
              <w:spacing w:line="276" w:lineRule="auto"/>
              <w:ind w:left="226" w:hanging="9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лица без определенного места жительства и занятий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41" w:rsidRPr="00BD557B" w:rsidRDefault="00441441" w:rsidP="00693A8C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41" w:rsidRPr="00BD557B" w:rsidRDefault="00441441" w:rsidP="00693A8C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</w:tr>
      <w:tr w:rsidR="00441441" w:rsidRPr="00FF2E12" w:rsidTr="00693A8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41" w:rsidRPr="00BD557B" w:rsidRDefault="00441441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2.10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41" w:rsidRPr="00BD557B" w:rsidRDefault="00441441" w:rsidP="00693A8C">
            <w:pPr>
              <w:pStyle w:val="ConsPlusNormal"/>
              <w:spacing w:line="276" w:lineRule="auto"/>
              <w:ind w:left="226" w:hanging="9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граждане, признанные нуждающимися в социальном обслуживании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41" w:rsidRPr="00BD557B" w:rsidRDefault="00441441" w:rsidP="00693A8C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41" w:rsidRPr="00BD557B" w:rsidRDefault="00441441" w:rsidP="00693A8C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</w:tr>
    </w:tbl>
    <w:p w:rsidR="00441441" w:rsidRDefault="00441441" w:rsidP="00441441">
      <w:pPr>
        <w:pStyle w:val="ConsPlusNonformat"/>
        <w:spacing w:before="120" w:line="276" w:lineRule="auto"/>
        <w:jc w:val="both"/>
        <w:rPr>
          <w:rFonts w:ascii="Georgia" w:hAnsi="Georgia" w:cs="Times New Roman"/>
          <w:sz w:val="24"/>
          <w:szCs w:val="24"/>
        </w:rPr>
      </w:pPr>
      <w:r w:rsidRPr="000E33D2">
        <w:rPr>
          <w:rFonts w:ascii="Georgia" w:hAnsi="Georgia" w:cs="Times New Roman"/>
          <w:sz w:val="24"/>
          <w:szCs w:val="24"/>
        </w:rPr>
        <w:t>Доля работников, относящихся к категориям, указанным в пункте 1 части 1 статьи 24.1 Федерального закона от 24 июля 2007 г. № 209-ФЗ «О развитии малого и среднего предпринимательства в Российской Федерации», в общей среднесписочной численности работников (человек) за предшествующий календарный год, в процентах –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0E33D2">
        <w:rPr>
          <w:rFonts w:ascii="Georgia" w:hAnsi="Georgia" w:cs="Times New Roman"/>
          <w:sz w:val="24"/>
          <w:szCs w:val="24"/>
        </w:rPr>
        <w:t>84% (7,3/8,7).</w:t>
      </w:r>
    </w:p>
    <w:p w:rsidR="003A34F5" w:rsidRPr="00441441" w:rsidRDefault="003A34F5">
      <w:pPr>
        <w:rPr>
          <w:lang w:val="ru-RU"/>
        </w:rPr>
      </w:pPr>
    </w:p>
    <w:sectPr w:rsidR="003A34F5" w:rsidRPr="00441441" w:rsidSect="00307C7C">
      <w:headerReference w:type="default" r:id="rId8"/>
      <w:footerReference w:type="default" r:id="rId9"/>
      <w:pgSz w:w="12240" w:h="15840"/>
      <w:pgMar w:top="1134" w:right="1183" w:bottom="709" w:left="1134" w:header="720" w:footer="3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441" w:rsidRDefault="00441441" w:rsidP="00441441">
      <w:pPr>
        <w:spacing w:after="0" w:line="240" w:lineRule="auto"/>
      </w:pPr>
      <w:r>
        <w:separator/>
      </w:r>
    </w:p>
  </w:endnote>
  <w:endnote w:type="continuationSeparator" w:id="0">
    <w:p w:rsidR="00441441" w:rsidRDefault="00441441" w:rsidP="00441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 w:cs="Times New Roman"/>
      </w:rPr>
      <w:id w:val="-15557704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5D69" w:rsidRPr="00C92E1F" w:rsidRDefault="00441441" w:rsidP="006B5EED">
        <w:pPr>
          <w:pStyle w:val="a6"/>
          <w:jc w:val="right"/>
          <w:rPr>
            <w:rFonts w:asciiTheme="majorHAnsi" w:hAnsiTheme="majorHAnsi" w:cs="Times New Roman"/>
          </w:rPr>
        </w:pPr>
        <w:r w:rsidRPr="00C92E1F">
          <w:rPr>
            <w:rFonts w:asciiTheme="majorHAnsi" w:hAnsiTheme="majorHAnsi" w:cs="Times New Roman"/>
          </w:rPr>
          <w:fldChar w:fldCharType="begin"/>
        </w:r>
        <w:r w:rsidRPr="00C92E1F">
          <w:rPr>
            <w:rFonts w:asciiTheme="majorHAnsi" w:hAnsiTheme="majorHAnsi" w:cs="Times New Roman"/>
          </w:rPr>
          <w:instrText xml:space="preserve"> PAGE   \* MERGEFORMAT </w:instrText>
        </w:r>
        <w:r w:rsidRPr="00C92E1F">
          <w:rPr>
            <w:rFonts w:asciiTheme="majorHAnsi" w:hAnsiTheme="majorHAnsi" w:cs="Times New Roman"/>
          </w:rPr>
          <w:fldChar w:fldCharType="separate"/>
        </w:r>
        <w:r w:rsidR="00FF2E12">
          <w:rPr>
            <w:rFonts w:asciiTheme="majorHAnsi" w:hAnsiTheme="majorHAnsi" w:cs="Times New Roman"/>
            <w:noProof/>
          </w:rPr>
          <w:t>7</w:t>
        </w:r>
        <w:r w:rsidRPr="00C92E1F">
          <w:rPr>
            <w:rFonts w:asciiTheme="majorHAnsi" w:hAnsiTheme="majorHAnsi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441" w:rsidRDefault="00441441" w:rsidP="00441441">
      <w:pPr>
        <w:spacing w:after="0" w:line="240" w:lineRule="auto"/>
      </w:pPr>
      <w:r>
        <w:separator/>
      </w:r>
    </w:p>
  </w:footnote>
  <w:footnote w:type="continuationSeparator" w:id="0">
    <w:p w:rsidR="00441441" w:rsidRDefault="00441441" w:rsidP="00441441">
      <w:pPr>
        <w:spacing w:after="0" w:line="240" w:lineRule="auto"/>
      </w:pPr>
      <w:r>
        <w:continuationSeparator/>
      </w:r>
    </w:p>
  </w:footnote>
  <w:footnote w:id="1">
    <w:p w:rsidR="00441441" w:rsidRPr="00DF68B6" w:rsidRDefault="00441441" w:rsidP="00441441">
      <w:pPr>
        <w:pStyle w:val="a8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a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</w:t>
      </w:r>
      <w:r w:rsidRPr="00DF68B6">
        <w:rPr>
          <w:rFonts w:asciiTheme="majorHAnsi" w:hAnsiTheme="majorHAnsi" w:cs="Times New Roman"/>
          <w:lang w:val="ru-RU"/>
        </w:rPr>
        <w:t>Рекомендуемая форма табеля учета рабочего времени утверждена Постановлением Госкомстата России от 5 января 2004 года № 1 «Об утверждении унифицированных форм первичной учетной документации по учету труда и его оплаты».</w:t>
      </w:r>
    </w:p>
  </w:footnote>
  <w:footnote w:id="2">
    <w:p w:rsidR="00441441" w:rsidRPr="00DF68B6" w:rsidRDefault="00441441" w:rsidP="00441441">
      <w:pPr>
        <w:pStyle w:val="a8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a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</w:t>
      </w:r>
      <w:proofErr w:type="gramStart"/>
      <w:r w:rsidRPr="00DF68B6">
        <w:rPr>
          <w:rFonts w:asciiTheme="majorHAnsi" w:hAnsiTheme="majorHAnsi"/>
          <w:lang w:val="ru-RU"/>
        </w:rPr>
        <w:t>Приказ ФНС России от 02.10.2018 № ММВ-7-11/566@ «Об утверждении формы сведений о доходах физических лиц и суммах налога на доходы физических лиц, порядка заполнения и формата ее представления в электронной форме, а также порядка представления в налоговые органы сведений о доходах физических лиц и суммах налога на доходы физических лиц и сообщения о невозможности удержания налога, о суммах дохода, с</w:t>
      </w:r>
      <w:proofErr w:type="gramEnd"/>
      <w:r w:rsidRPr="00DF68B6">
        <w:rPr>
          <w:rFonts w:asciiTheme="majorHAnsi" w:hAnsiTheme="majorHAnsi"/>
          <w:lang w:val="ru-RU"/>
        </w:rPr>
        <w:t xml:space="preserve"> которого не удержан налог, и сумме неудержанного налога на доходы физических лиц».</w:t>
      </w:r>
    </w:p>
  </w:footnote>
  <w:footnote w:id="3">
    <w:p w:rsidR="00441441" w:rsidRPr="00DF68B6" w:rsidRDefault="00441441" w:rsidP="00441441">
      <w:pPr>
        <w:pStyle w:val="a8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a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Доходы солдат, матросов, сержантов и старшин, проходящих военную службу по призыву, а также лиц, призванных на военные сборы, в виде денежного довольствия, суточных и других сумм, получаемых по месту службы, либо по месту прохождения военных сборов.</w:t>
      </w:r>
    </w:p>
  </w:footnote>
  <w:footnote w:id="4">
    <w:p w:rsidR="00441441" w:rsidRPr="00DF68B6" w:rsidRDefault="00441441" w:rsidP="00441441">
      <w:pPr>
        <w:pStyle w:val="a8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a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</w:t>
      </w:r>
      <w:proofErr w:type="gramStart"/>
      <w:r w:rsidRPr="00DF68B6">
        <w:rPr>
          <w:rFonts w:asciiTheme="majorHAnsi" w:hAnsiTheme="majorHAnsi"/>
          <w:lang w:val="ru-RU"/>
        </w:rPr>
        <w:t>Приказ ФНС России от 02.10.2018 № ММВ-7-11/566@ «Об утверждении формы сведений о доходах физических лиц и суммах налога на доходы физических лиц, порядка заполнения и формата ее представления в электронной форме, а также порядка представления в налоговые органы сведений о доходах физических лиц и суммах налога на доходы физических лиц и сообщения о невозможности удержания налога, о суммах дохода, с</w:t>
      </w:r>
      <w:proofErr w:type="gramEnd"/>
      <w:r w:rsidRPr="00DF68B6">
        <w:rPr>
          <w:rFonts w:asciiTheme="majorHAnsi" w:hAnsiTheme="majorHAnsi"/>
          <w:lang w:val="ru-RU"/>
        </w:rPr>
        <w:t xml:space="preserve"> которого не удержан налог, и сумме неудержанного налога на доходы физических лиц».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D69" w:rsidRDefault="00FF2E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09F8"/>
    <w:multiLevelType w:val="multilevel"/>
    <w:tmpl w:val="4B3A3DD0"/>
    <w:lvl w:ilvl="0">
      <w:start w:val="1"/>
      <w:numFmt w:val="decimal"/>
      <w:lvlText w:val="%1."/>
      <w:lvlJc w:val="left"/>
      <w:pPr>
        <w:ind w:left="1164" w:hanging="44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Georgia" w:hAnsi="Georgia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4F32029C"/>
    <w:multiLevelType w:val="hybridMultilevel"/>
    <w:tmpl w:val="685AAD9E"/>
    <w:lvl w:ilvl="0" w:tplc="BB6489F8">
      <w:start w:val="1"/>
      <w:numFmt w:val="decimal"/>
      <w:lvlText w:val="%1."/>
      <w:lvlJc w:val="left"/>
      <w:pPr>
        <w:ind w:left="870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6D7C70"/>
    <w:multiLevelType w:val="hybridMultilevel"/>
    <w:tmpl w:val="68BC882C"/>
    <w:lvl w:ilvl="0" w:tplc="AB02DFB2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41"/>
    <w:rsid w:val="0028414F"/>
    <w:rsid w:val="003A34F5"/>
    <w:rsid w:val="00441441"/>
    <w:rsid w:val="00765B7C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41"/>
    <w:pPr>
      <w:spacing w:after="160" w:line="259" w:lineRule="auto"/>
    </w:pPr>
    <w:rPr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4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14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414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414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441441"/>
    <w:pPr>
      <w:spacing w:after="200" w:line="276" w:lineRule="auto"/>
      <w:ind w:left="720"/>
      <w:contextualSpacing/>
    </w:pPr>
    <w:rPr>
      <w:lang w:val="ru-RU"/>
    </w:rPr>
  </w:style>
  <w:style w:type="paragraph" w:customStyle="1" w:styleId="ConsPlusNormal">
    <w:name w:val="ConsPlusNormal"/>
    <w:rsid w:val="004414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414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41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1441"/>
    <w:rPr>
      <w:lang w:val="en-US"/>
    </w:rPr>
  </w:style>
  <w:style w:type="paragraph" w:styleId="a6">
    <w:name w:val="footer"/>
    <w:basedOn w:val="a"/>
    <w:link w:val="a7"/>
    <w:uiPriority w:val="99"/>
    <w:unhideWhenUsed/>
    <w:rsid w:val="00441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441"/>
    <w:rPr>
      <w:lang w:val="en-US"/>
    </w:rPr>
  </w:style>
  <w:style w:type="paragraph" w:styleId="a8">
    <w:name w:val="footnote text"/>
    <w:basedOn w:val="a"/>
    <w:link w:val="a9"/>
    <w:uiPriority w:val="99"/>
    <w:semiHidden/>
    <w:unhideWhenUsed/>
    <w:rsid w:val="0044144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41441"/>
    <w:rPr>
      <w:sz w:val="20"/>
      <w:szCs w:val="20"/>
      <w:lang w:val="en-US"/>
    </w:rPr>
  </w:style>
  <w:style w:type="character" w:styleId="aa">
    <w:name w:val="footnote reference"/>
    <w:basedOn w:val="a0"/>
    <w:uiPriority w:val="99"/>
    <w:semiHidden/>
    <w:unhideWhenUsed/>
    <w:rsid w:val="004414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41"/>
    <w:pPr>
      <w:spacing w:after="160" w:line="259" w:lineRule="auto"/>
    </w:pPr>
    <w:rPr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4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14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414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414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441441"/>
    <w:pPr>
      <w:spacing w:after="200" w:line="276" w:lineRule="auto"/>
      <w:ind w:left="720"/>
      <w:contextualSpacing/>
    </w:pPr>
    <w:rPr>
      <w:lang w:val="ru-RU"/>
    </w:rPr>
  </w:style>
  <w:style w:type="paragraph" w:customStyle="1" w:styleId="ConsPlusNormal">
    <w:name w:val="ConsPlusNormal"/>
    <w:rsid w:val="004414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414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41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1441"/>
    <w:rPr>
      <w:lang w:val="en-US"/>
    </w:rPr>
  </w:style>
  <w:style w:type="paragraph" w:styleId="a6">
    <w:name w:val="footer"/>
    <w:basedOn w:val="a"/>
    <w:link w:val="a7"/>
    <w:uiPriority w:val="99"/>
    <w:unhideWhenUsed/>
    <w:rsid w:val="00441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441"/>
    <w:rPr>
      <w:lang w:val="en-US"/>
    </w:rPr>
  </w:style>
  <w:style w:type="paragraph" w:styleId="a8">
    <w:name w:val="footnote text"/>
    <w:basedOn w:val="a"/>
    <w:link w:val="a9"/>
    <w:uiPriority w:val="99"/>
    <w:semiHidden/>
    <w:unhideWhenUsed/>
    <w:rsid w:val="0044144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41441"/>
    <w:rPr>
      <w:sz w:val="20"/>
      <w:szCs w:val="20"/>
      <w:lang w:val="en-US"/>
    </w:rPr>
  </w:style>
  <w:style w:type="character" w:styleId="aa">
    <w:name w:val="footnote reference"/>
    <w:basedOn w:val="a0"/>
    <w:uiPriority w:val="99"/>
    <w:semiHidden/>
    <w:unhideWhenUsed/>
    <w:rsid w:val="004414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1854</Words>
  <Characters>10572</Characters>
  <Application>Microsoft Office Word</Application>
  <DocSecurity>0</DocSecurity>
  <Lines>88</Lines>
  <Paragraphs>24</Paragraphs>
  <ScaleCrop>false</ScaleCrop>
  <Company/>
  <LinksUpToDate>false</LinksUpToDate>
  <CharactersWithSpaces>12402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Бобкова Юлия Сергеевна</dc:creator>
  <cp:lastModifiedBy>Бобкова Юлия Сергеевна</cp:lastModifiedBy>
  <cp:revision>2</cp:revision>
  <dcterms:created xsi:type="dcterms:W3CDTF">2020-01-30T09:02:00Z</dcterms:created>
  <dcterms:modified xsi:type="dcterms:W3CDTF">2020-03-16T13:22:00Z</dcterms:modified>
</cp:coreProperties>
</file>